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1AD4" w14:textId="67E957C5" w:rsidR="00CD3944" w:rsidRPr="007D689F" w:rsidRDefault="00B75177">
      <w:pPr>
        <w:pStyle w:val="Header"/>
        <w:tabs>
          <w:tab w:val="left" w:pos="720"/>
        </w:tabs>
        <w:rPr>
          <w:lang w:val="en-US"/>
        </w:rPr>
      </w:pPr>
      <w:r w:rsidRPr="007D689F">
        <w:rPr>
          <w:noProof/>
          <w:lang w:val="en-US"/>
        </w:rPr>
        <w:drawing>
          <wp:inline distT="0" distB="0" distL="0" distR="0" wp14:anchorId="7DD905CB" wp14:editId="7A732F6A">
            <wp:extent cx="1543984" cy="1615196"/>
            <wp:effectExtent l="0" t="0" r="5715"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9"/>
                    <a:stretch>
                      <a:fillRect/>
                    </a:stretch>
                  </pic:blipFill>
                  <pic:spPr>
                    <a:xfrm>
                      <a:off x="0" y="0"/>
                      <a:ext cx="1610133" cy="1684396"/>
                    </a:xfrm>
                    <a:prstGeom prst="rect">
                      <a:avLst/>
                    </a:prstGeom>
                  </pic:spPr>
                </pic:pic>
              </a:graphicData>
            </a:graphic>
          </wp:inline>
        </w:drawing>
      </w:r>
    </w:p>
    <w:p w14:paraId="34198F39" w14:textId="77777777" w:rsidR="00CD3944" w:rsidRPr="007D689F" w:rsidRDefault="00CD3944">
      <w:pPr>
        <w:rPr>
          <w:rFonts w:ascii="Calibri" w:hAnsi="Calibri"/>
        </w:rPr>
      </w:pPr>
    </w:p>
    <w:tbl>
      <w:tblPr>
        <w:tblW w:w="9100" w:type="dxa"/>
        <w:tblInd w:w="108" w:type="dxa"/>
        <w:tblLayout w:type="fixed"/>
        <w:tblLook w:val="04A0" w:firstRow="1" w:lastRow="0" w:firstColumn="1" w:lastColumn="0" w:noHBand="0" w:noVBand="1"/>
      </w:tblPr>
      <w:tblGrid>
        <w:gridCol w:w="4595"/>
        <w:gridCol w:w="4505"/>
      </w:tblGrid>
      <w:tr w:rsidR="00CD3944" w:rsidRPr="007D689F" w14:paraId="6887AD93" w14:textId="77777777">
        <w:trPr>
          <w:trHeight w:val="1692"/>
        </w:trPr>
        <w:tc>
          <w:tcPr>
            <w:tcW w:w="4590" w:type="dxa"/>
          </w:tcPr>
          <w:p w14:paraId="7BAF0315" w14:textId="77777777" w:rsidR="00962CD7" w:rsidRPr="007D689F" w:rsidRDefault="00962CD7" w:rsidP="00962CD7">
            <w:pPr>
              <w:pStyle w:val="immediaterelease"/>
              <w:spacing w:before="0"/>
              <w:rPr>
                <w:rFonts w:ascii="Arial" w:hAnsi="Arial" w:cs="Arial"/>
                <w:b/>
                <w:i w:val="0"/>
              </w:rPr>
            </w:pPr>
          </w:p>
          <w:p w14:paraId="228C1678" w14:textId="77777777" w:rsidR="00962CD7" w:rsidRPr="007D689F" w:rsidRDefault="00962CD7" w:rsidP="00BE1330">
            <w:pPr>
              <w:pStyle w:val="immediaterelease"/>
              <w:spacing w:before="0"/>
              <w:rPr>
                <w:rFonts w:ascii="Arial" w:hAnsi="Arial" w:cs="Arial"/>
                <w:b/>
                <w:i w:val="0"/>
              </w:rPr>
            </w:pPr>
          </w:p>
          <w:p w14:paraId="1C6542EF" w14:textId="77777777" w:rsidR="00CD3944" w:rsidRPr="007D689F" w:rsidRDefault="00CD3944" w:rsidP="00BE1330">
            <w:pPr>
              <w:pStyle w:val="immediaterelease"/>
              <w:spacing w:before="0"/>
              <w:rPr>
                <w:rFonts w:ascii="Arial" w:hAnsi="Arial" w:cs="Arial"/>
                <w:b/>
                <w:i w:val="0"/>
              </w:rPr>
            </w:pPr>
          </w:p>
          <w:p w14:paraId="73C57DD9" w14:textId="77777777" w:rsidR="00CD3944" w:rsidRPr="007D689F" w:rsidRDefault="00CD3944" w:rsidP="001C6457">
            <w:pPr>
              <w:pStyle w:val="immediaterelease"/>
              <w:spacing w:before="0"/>
              <w:ind w:left="-108"/>
              <w:rPr>
                <w:rFonts w:ascii="Arial" w:hAnsi="Arial" w:cs="Arial"/>
                <w:b/>
                <w:i w:val="0"/>
              </w:rPr>
            </w:pPr>
          </w:p>
          <w:p w14:paraId="7A79E26B" w14:textId="77777777" w:rsidR="00CD3944" w:rsidRPr="007D689F" w:rsidRDefault="00CD3944" w:rsidP="001C6457">
            <w:pPr>
              <w:pStyle w:val="immediaterelease"/>
              <w:spacing w:before="0"/>
              <w:ind w:left="-108"/>
              <w:rPr>
                <w:rFonts w:ascii="Arial" w:hAnsi="Arial" w:cs="Arial"/>
                <w:b/>
                <w:i w:val="0"/>
                <w:sz w:val="22"/>
              </w:rPr>
            </w:pPr>
            <w:r w:rsidRPr="007D689F">
              <w:rPr>
                <w:rFonts w:ascii="Arial" w:hAnsi="Arial" w:cs="Arial"/>
                <w:b/>
                <w:i w:val="0"/>
                <w:sz w:val="22"/>
              </w:rPr>
              <w:t>FOR IMMEDIATE RELEASE:</w:t>
            </w:r>
          </w:p>
          <w:p w14:paraId="30F014FD" w14:textId="08D1527D" w:rsidR="00CD3944" w:rsidRPr="007D689F" w:rsidRDefault="002A4DC0" w:rsidP="00BA76AA">
            <w:pPr>
              <w:pStyle w:val="immediaterelease"/>
              <w:spacing w:before="0"/>
              <w:ind w:left="-108"/>
              <w:rPr>
                <w:rFonts w:ascii="Arial" w:hAnsi="Arial" w:cs="Arial"/>
                <w:i w:val="0"/>
              </w:rPr>
            </w:pPr>
            <w:r>
              <w:rPr>
                <w:rFonts w:ascii="Arial" w:hAnsi="Arial" w:cs="Arial"/>
                <w:sz w:val="22"/>
              </w:rPr>
              <w:t>April</w:t>
            </w:r>
            <w:r w:rsidR="0063410A" w:rsidRPr="007D689F">
              <w:rPr>
                <w:rFonts w:ascii="Arial" w:hAnsi="Arial" w:cs="Arial"/>
                <w:sz w:val="22"/>
              </w:rPr>
              <w:t xml:space="preserve"> </w:t>
            </w:r>
            <w:r w:rsidR="00BB53B3">
              <w:rPr>
                <w:rFonts w:ascii="Arial" w:hAnsi="Arial" w:cs="Arial"/>
                <w:sz w:val="22"/>
              </w:rPr>
              <w:t>16</w:t>
            </w:r>
            <w:r w:rsidR="00CD3944" w:rsidRPr="007D689F">
              <w:rPr>
                <w:rFonts w:ascii="Arial" w:hAnsi="Arial" w:cs="Arial"/>
                <w:sz w:val="22"/>
              </w:rPr>
              <w:t xml:space="preserve">, </w:t>
            </w:r>
            <w:r w:rsidR="00B75177" w:rsidRPr="007D689F">
              <w:rPr>
                <w:rFonts w:ascii="Arial" w:hAnsi="Arial" w:cs="Arial"/>
                <w:sz w:val="22"/>
              </w:rPr>
              <w:t>202</w:t>
            </w:r>
            <w:r w:rsidR="00F3041D" w:rsidRPr="007D689F">
              <w:rPr>
                <w:rFonts w:ascii="Arial" w:hAnsi="Arial" w:cs="Arial"/>
                <w:sz w:val="22"/>
              </w:rPr>
              <w:t>4</w:t>
            </w:r>
          </w:p>
        </w:tc>
        <w:tc>
          <w:tcPr>
            <w:tcW w:w="4500" w:type="dxa"/>
          </w:tcPr>
          <w:p w14:paraId="0561F9F7" w14:textId="77777777" w:rsidR="00CD3944" w:rsidRPr="007D689F" w:rsidRDefault="00CD3944" w:rsidP="001C6457">
            <w:pPr>
              <w:pStyle w:val="immediaterelease"/>
              <w:spacing w:before="0"/>
              <w:jc w:val="right"/>
              <w:rPr>
                <w:rFonts w:ascii="Arial" w:hAnsi="Arial" w:cs="Arial"/>
                <w:i w:val="0"/>
                <w:sz w:val="22"/>
              </w:rPr>
            </w:pPr>
          </w:p>
          <w:p w14:paraId="1ABF3A38" w14:textId="77777777" w:rsidR="00CD3944" w:rsidRPr="007D689F" w:rsidRDefault="00CD3944" w:rsidP="001C6457">
            <w:pPr>
              <w:pStyle w:val="immediaterelease"/>
              <w:spacing w:before="0"/>
              <w:jc w:val="right"/>
              <w:rPr>
                <w:rFonts w:ascii="Arial" w:hAnsi="Arial" w:cs="Arial"/>
                <w:i w:val="0"/>
                <w:sz w:val="22"/>
              </w:rPr>
            </w:pPr>
            <w:r w:rsidRPr="007D689F">
              <w:rPr>
                <w:rFonts w:ascii="Arial" w:hAnsi="Arial" w:cs="Arial"/>
                <w:i w:val="0"/>
                <w:sz w:val="22"/>
              </w:rPr>
              <w:t>Andrew Golden</w:t>
            </w:r>
          </w:p>
          <w:p w14:paraId="352946BE" w14:textId="77777777" w:rsidR="00CD3944" w:rsidRPr="007D689F" w:rsidRDefault="00CD3944" w:rsidP="001C6457">
            <w:pPr>
              <w:pStyle w:val="immediaterelease"/>
              <w:spacing w:before="0"/>
              <w:jc w:val="right"/>
              <w:rPr>
                <w:rFonts w:ascii="Arial" w:hAnsi="Arial" w:cs="Arial"/>
                <w:i w:val="0"/>
                <w:sz w:val="22"/>
              </w:rPr>
            </w:pPr>
            <w:r w:rsidRPr="007D689F">
              <w:rPr>
                <w:rFonts w:ascii="Arial" w:hAnsi="Arial" w:cs="Arial"/>
                <w:i w:val="0"/>
                <w:sz w:val="22"/>
              </w:rPr>
              <w:t>Principal</w:t>
            </w:r>
          </w:p>
          <w:p w14:paraId="0B8BBD0B" w14:textId="77777777" w:rsidR="00CD3944" w:rsidRPr="007D689F" w:rsidRDefault="00CD3944" w:rsidP="001C6457">
            <w:pPr>
              <w:pStyle w:val="immediaterelease"/>
              <w:spacing w:before="0"/>
              <w:jc w:val="right"/>
              <w:rPr>
                <w:rFonts w:ascii="Arial" w:hAnsi="Arial" w:cs="Arial"/>
                <w:i w:val="0"/>
                <w:sz w:val="22"/>
              </w:rPr>
            </w:pPr>
            <w:r w:rsidRPr="007D689F">
              <w:rPr>
                <w:rFonts w:ascii="Arial" w:hAnsi="Arial" w:cs="Arial"/>
                <w:i w:val="0"/>
                <w:sz w:val="22"/>
              </w:rPr>
              <w:t>Rushton Gregory Communications</w:t>
            </w:r>
          </w:p>
          <w:p w14:paraId="0AE0168E" w14:textId="3DA77899" w:rsidR="00CD3944" w:rsidRPr="007D689F" w:rsidRDefault="00CD3944" w:rsidP="001C6457">
            <w:pPr>
              <w:pStyle w:val="immediaterelease"/>
              <w:spacing w:before="0"/>
              <w:jc w:val="right"/>
              <w:rPr>
                <w:rFonts w:ascii="Arial" w:hAnsi="Arial" w:cs="Arial"/>
                <w:i w:val="0"/>
                <w:sz w:val="22"/>
              </w:rPr>
            </w:pPr>
            <w:r w:rsidRPr="007D689F">
              <w:rPr>
                <w:rFonts w:ascii="Arial" w:hAnsi="Arial" w:cs="Arial"/>
                <w:i w:val="0"/>
                <w:sz w:val="22"/>
              </w:rPr>
              <w:t>617-</w:t>
            </w:r>
            <w:r w:rsidR="00437B04" w:rsidRPr="007D689F">
              <w:rPr>
                <w:rFonts w:ascii="Arial" w:hAnsi="Arial" w:cs="Arial"/>
                <w:i w:val="0"/>
                <w:sz w:val="22"/>
              </w:rPr>
              <w:t>413-6521</w:t>
            </w:r>
          </w:p>
          <w:p w14:paraId="51CE0AF8" w14:textId="77A88225" w:rsidR="00CD3944" w:rsidRPr="007D689F" w:rsidRDefault="00000000" w:rsidP="001C6457">
            <w:pPr>
              <w:pStyle w:val="immediaterelease"/>
              <w:spacing w:before="0"/>
              <w:jc w:val="right"/>
              <w:rPr>
                <w:rFonts w:ascii="Arial" w:hAnsi="Arial" w:cs="Arial"/>
                <w:i w:val="0"/>
                <w:u w:val="single"/>
              </w:rPr>
            </w:pPr>
            <w:hyperlink r:id="rId10" w:history="1">
              <w:r w:rsidR="00CD3944" w:rsidRPr="007D689F">
                <w:rPr>
                  <w:rStyle w:val="Hyperlink"/>
                  <w:rFonts w:ascii="Arial" w:hAnsi="Arial" w:cs="Arial"/>
                  <w:i w:val="0"/>
                  <w:sz w:val="22"/>
                </w:rPr>
                <w:t>agolden@rushtongregory.com</w:t>
              </w:r>
            </w:hyperlink>
          </w:p>
        </w:tc>
      </w:tr>
    </w:tbl>
    <w:p w14:paraId="381AC64E" w14:textId="77777777" w:rsidR="00CD3944" w:rsidRPr="007D689F" w:rsidRDefault="00CD3944" w:rsidP="001C6457">
      <w:pPr>
        <w:pStyle w:val="Header"/>
        <w:tabs>
          <w:tab w:val="left" w:pos="720"/>
        </w:tabs>
        <w:rPr>
          <w:rFonts w:ascii="Calibri" w:hAnsi="Calibri"/>
          <w:lang w:val="en-US"/>
        </w:rPr>
      </w:pPr>
    </w:p>
    <w:p w14:paraId="7636795F" w14:textId="7CCC5984" w:rsidR="00CD3944" w:rsidRPr="007D689F" w:rsidRDefault="00335358" w:rsidP="001C6457">
      <w:pPr>
        <w:pStyle w:val="Heading1"/>
        <w:spacing w:line="360" w:lineRule="exact"/>
        <w:ind w:right="14"/>
        <w:jc w:val="center"/>
        <w:rPr>
          <w:rFonts w:ascii="Arial" w:eastAsia="Times New Roman" w:hAnsi="Arial" w:cs="Arial"/>
          <w:color w:val="auto"/>
          <w:w w:val="95"/>
          <w:sz w:val="36"/>
          <w:szCs w:val="36"/>
          <w:lang w:val="en-US"/>
        </w:rPr>
      </w:pPr>
      <w:r w:rsidRPr="007D689F">
        <w:rPr>
          <w:rFonts w:ascii="Arial" w:eastAsia="Times New Roman" w:hAnsi="Arial" w:cs="Arial"/>
          <w:color w:val="auto"/>
          <w:sz w:val="36"/>
          <w:szCs w:val="36"/>
          <w:lang w:val="en-US"/>
        </w:rPr>
        <w:t>DOCKMATE</w:t>
      </w:r>
      <w:r w:rsidR="007D689F" w:rsidRPr="007D689F">
        <w:rPr>
          <w:rFonts w:ascii="Arial" w:eastAsia="Times New Roman" w:hAnsi="Arial" w:cs="Arial"/>
          <w:color w:val="auto"/>
          <w:sz w:val="36"/>
          <w:szCs w:val="36"/>
          <w:vertAlign w:val="superscript"/>
          <w:lang w:val="en-US"/>
        </w:rPr>
        <w:sym w:font="Symbol" w:char="F0D2"/>
      </w:r>
      <w:r w:rsidR="00FD5835" w:rsidRPr="007D689F">
        <w:rPr>
          <w:rFonts w:ascii="Arial" w:eastAsia="Times New Roman" w:hAnsi="Arial" w:cs="Arial"/>
          <w:color w:val="auto"/>
          <w:sz w:val="36"/>
          <w:szCs w:val="36"/>
          <w:lang w:val="en-US"/>
        </w:rPr>
        <w:t xml:space="preserve"> </w:t>
      </w:r>
      <w:r w:rsidR="00F3041D" w:rsidRPr="007D689F">
        <w:rPr>
          <w:rFonts w:ascii="Arial" w:eastAsia="Times New Roman" w:hAnsi="Arial" w:cs="Arial"/>
          <w:color w:val="auto"/>
          <w:sz w:val="36"/>
          <w:szCs w:val="36"/>
          <w:lang w:val="en-US"/>
        </w:rPr>
        <w:t>ANNOUNCES</w:t>
      </w:r>
      <w:r w:rsidR="0067268C" w:rsidRPr="007D689F">
        <w:rPr>
          <w:rFonts w:ascii="Arial" w:eastAsia="Times New Roman" w:hAnsi="Arial" w:cs="Arial"/>
          <w:color w:val="auto"/>
          <w:sz w:val="36"/>
          <w:szCs w:val="36"/>
          <w:lang w:val="en-US"/>
        </w:rPr>
        <w:t xml:space="preserve"> </w:t>
      </w:r>
      <w:r w:rsidR="007D689F" w:rsidRPr="007D689F">
        <w:rPr>
          <w:rFonts w:ascii="Arial" w:eastAsia="Times New Roman" w:hAnsi="Arial" w:cs="Arial"/>
          <w:color w:val="auto"/>
          <w:sz w:val="36"/>
          <w:szCs w:val="36"/>
          <w:lang w:val="en-US"/>
        </w:rPr>
        <w:t>COMPREHENSIVE SUPPORT FOR SLEIPNER THRUSTER SYSTEMS</w:t>
      </w:r>
    </w:p>
    <w:p w14:paraId="3F017523" w14:textId="7C4F5FEB" w:rsidR="007D689F" w:rsidRDefault="00A111A3" w:rsidP="00F06339">
      <w:pPr>
        <w:spacing w:before="120" w:after="120" w:line="300" w:lineRule="exact"/>
        <w:rPr>
          <w:rFonts w:cs="Arial"/>
          <w:sz w:val="22"/>
          <w:szCs w:val="22"/>
        </w:rPr>
      </w:pPr>
      <w:proofErr w:type="spellStart"/>
      <w:r w:rsidRPr="007D689F">
        <w:rPr>
          <w:rFonts w:cs="Arial"/>
          <w:b/>
          <w:bCs/>
          <w:sz w:val="22"/>
          <w:szCs w:val="22"/>
        </w:rPr>
        <w:t>Boortmeerbeek</w:t>
      </w:r>
      <w:proofErr w:type="spellEnd"/>
      <w:r w:rsidRPr="007D689F">
        <w:rPr>
          <w:rFonts w:cs="Arial"/>
          <w:b/>
          <w:bCs/>
          <w:sz w:val="22"/>
          <w:szCs w:val="22"/>
        </w:rPr>
        <w:t>, Belgium</w:t>
      </w:r>
      <w:r w:rsidR="00CD3944" w:rsidRPr="007D689F">
        <w:rPr>
          <w:rFonts w:cs="Arial"/>
          <w:sz w:val="22"/>
          <w:szCs w:val="22"/>
        </w:rPr>
        <w:t xml:space="preserve"> – </w:t>
      </w:r>
      <w:r w:rsidR="0064292E" w:rsidRPr="007D689F">
        <w:rPr>
          <w:rFonts w:cs="Arial"/>
          <w:sz w:val="22"/>
          <w:szCs w:val="22"/>
        </w:rPr>
        <w:t>Dockmate</w:t>
      </w:r>
      <w:r w:rsidR="007D689F" w:rsidRPr="007D689F">
        <w:rPr>
          <w:rFonts w:cs="Arial"/>
          <w:sz w:val="22"/>
          <w:szCs w:val="22"/>
          <w:vertAlign w:val="superscript"/>
        </w:rPr>
        <w:sym w:font="Symbol" w:char="F0D2"/>
      </w:r>
      <w:r w:rsidR="0064292E" w:rsidRPr="007D689F">
        <w:rPr>
          <w:rFonts w:cs="Arial"/>
          <w:sz w:val="22"/>
          <w:szCs w:val="22"/>
        </w:rPr>
        <w:t>, leading manufacturer of advanced wireless remote controls for yachts, announced today</w:t>
      </w:r>
      <w:r w:rsidR="00F3041D" w:rsidRPr="007D689F">
        <w:rPr>
          <w:rFonts w:cs="Arial"/>
          <w:sz w:val="22"/>
          <w:szCs w:val="22"/>
        </w:rPr>
        <w:t xml:space="preserve"> </w:t>
      </w:r>
      <w:r w:rsidR="007D689F" w:rsidRPr="007D689F">
        <w:rPr>
          <w:rFonts w:cs="Arial"/>
          <w:sz w:val="22"/>
          <w:szCs w:val="22"/>
        </w:rPr>
        <w:t>full support for all Sleipner thruster systems and configurations, ensuring unparalleled maneuverability and control for yacht owners.</w:t>
      </w:r>
      <w:r w:rsidR="007D689F">
        <w:rPr>
          <w:rFonts w:cs="Arial"/>
          <w:sz w:val="22"/>
          <w:szCs w:val="22"/>
        </w:rPr>
        <w:t xml:space="preserve"> </w:t>
      </w:r>
    </w:p>
    <w:p w14:paraId="601AC053" w14:textId="0BF359EB" w:rsidR="00A20DFC" w:rsidRPr="007D689F" w:rsidRDefault="00316D25" w:rsidP="00F06339">
      <w:pPr>
        <w:spacing w:before="120" w:after="120" w:line="300" w:lineRule="exact"/>
        <w:rPr>
          <w:rFonts w:cs="Arial"/>
          <w:sz w:val="22"/>
          <w:szCs w:val="22"/>
        </w:rPr>
      </w:pPr>
      <w:proofErr w:type="spellStart"/>
      <w:r>
        <w:rPr>
          <w:rFonts w:cs="Arial"/>
          <w:sz w:val="22"/>
          <w:szCs w:val="22"/>
        </w:rPr>
        <w:t>Dockmate’s</w:t>
      </w:r>
      <w:proofErr w:type="spellEnd"/>
      <w:r>
        <w:rPr>
          <w:rFonts w:cs="Arial"/>
          <w:sz w:val="22"/>
          <w:szCs w:val="22"/>
        </w:rPr>
        <w:t xml:space="preserve"> seamless integration extends across </w:t>
      </w:r>
      <w:r w:rsidR="00655EC4">
        <w:rPr>
          <w:rFonts w:cs="Arial"/>
          <w:sz w:val="22"/>
          <w:szCs w:val="22"/>
        </w:rPr>
        <w:t>Sleipner’s complete range of diverse thruster</w:t>
      </w:r>
      <w:r w:rsidR="00270AB3">
        <w:rPr>
          <w:rFonts w:cs="Arial"/>
          <w:sz w:val="22"/>
          <w:szCs w:val="22"/>
        </w:rPr>
        <w:t xml:space="preserve"> systems, which many </w:t>
      </w:r>
      <w:r w:rsidR="00AA2FA8">
        <w:rPr>
          <w:rFonts w:cs="Arial"/>
          <w:sz w:val="22"/>
          <w:szCs w:val="22"/>
        </w:rPr>
        <w:t xml:space="preserve">people </w:t>
      </w:r>
      <w:r w:rsidR="00270AB3">
        <w:rPr>
          <w:rFonts w:cs="Arial"/>
          <w:sz w:val="22"/>
          <w:szCs w:val="22"/>
        </w:rPr>
        <w:t xml:space="preserve">will know as </w:t>
      </w:r>
      <w:r w:rsidR="00AA2FA8">
        <w:rPr>
          <w:rFonts w:cs="Arial"/>
          <w:sz w:val="22"/>
          <w:szCs w:val="22"/>
        </w:rPr>
        <w:t>“</w:t>
      </w:r>
      <w:r w:rsidR="00270AB3">
        <w:rPr>
          <w:rFonts w:cs="Arial"/>
          <w:sz w:val="22"/>
          <w:szCs w:val="22"/>
        </w:rPr>
        <w:t>Side-Power</w:t>
      </w:r>
      <w:r w:rsidR="00AA2FA8">
        <w:rPr>
          <w:rFonts w:cs="Arial"/>
          <w:sz w:val="22"/>
          <w:szCs w:val="22"/>
        </w:rPr>
        <w:t>”</w:t>
      </w:r>
      <w:r w:rsidR="00270AB3">
        <w:rPr>
          <w:rFonts w:cs="Arial"/>
          <w:sz w:val="22"/>
          <w:szCs w:val="22"/>
        </w:rPr>
        <w:t xml:space="preserve"> thrusters</w:t>
      </w:r>
      <w:r w:rsidR="0087672D">
        <w:rPr>
          <w:rFonts w:cs="Arial"/>
          <w:sz w:val="22"/>
          <w:szCs w:val="22"/>
        </w:rPr>
        <w:t xml:space="preserve">: </w:t>
      </w:r>
      <w:r w:rsidR="002B7D9D">
        <w:rPr>
          <w:rFonts w:cs="Arial"/>
          <w:sz w:val="22"/>
          <w:szCs w:val="22"/>
        </w:rPr>
        <w:t xml:space="preserve">from on/off to proportional; and </w:t>
      </w:r>
      <w:proofErr w:type="gramStart"/>
      <w:r w:rsidR="0087672D">
        <w:rPr>
          <w:rFonts w:cs="Arial"/>
          <w:sz w:val="22"/>
          <w:szCs w:val="22"/>
        </w:rPr>
        <w:t>from their DC electric thrusters,</w:t>
      </w:r>
      <w:proofErr w:type="gramEnd"/>
      <w:r w:rsidR="0087672D">
        <w:rPr>
          <w:rFonts w:cs="Arial"/>
          <w:sz w:val="22"/>
          <w:szCs w:val="22"/>
        </w:rPr>
        <w:t xml:space="preserve"> to their </w:t>
      </w:r>
      <w:r w:rsidR="0075523D">
        <w:rPr>
          <w:rFonts w:cs="Arial"/>
          <w:sz w:val="22"/>
          <w:szCs w:val="22"/>
        </w:rPr>
        <w:t>AC electric and hydraulic thrusters.</w:t>
      </w:r>
    </w:p>
    <w:p w14:paraId="6170299A" w14:textId="3648A1F7" w:rsidR="007D689F" w:rsidRPr="007D689F" w:rsidRDefault="007D689F" w:rsidP="007D689F">
      <w:pPr>
        <w:spacing w:before="120" w:after="120" w:line="300" w:lineRule="exact"/>
        <w:rPr>
          <w:rFonts w:cs="Arial"/>
          <w:sz w:val="22"/>
          <w:szCs w:val="22"/>
        </w:rPr>
      </w:pPr>
      <w:proofErr w:type="spellStart"/>
      <w:r w:rsidRPr="007D689F">
        <w:rPr>
          <w:rFonts w:cs="Arial"/>
          <w:sz w:val="22"/>
          <w:szCs w:val="22"/>
        </w:rPr>
        <w:t>Dockmate’s</w:t>
      </w:r>
      <w:proofErr w:type="spellEnd"/>
      <w:r w:rsidRPr="007D689F">
        <w:rPr>
          <w:rFonts w:cs="Arial"/>
          <w:sz w:val="22"/>
          <w:szCs w:val="22"/>
        </w:rPr>
        <w:t xml:space="preserve"> support for proportional control of Sleipner's thrusters fitted with S-Link™ controls, means that users of a Dockmate TWIST or VECTOR remote can continue to control their thrusters proportionally, even when away from the helm. This feature ensures precise and smooth operation, granting skippers the confidence to </w:t>
      </w:r>
      <w:r w:rsidR="00BD4442">
        <w:rPr>
          <w:rFonts w:cs="Arial"/>
          <w:sz w:val="22"/>
          <w:szCs w:val="22"/>
        </w:rPr>
        <w:t>maneuver</w:t>
      </w:r>
      <w:r w:rsidR="008076D4" w:rsidRPr="007D689F">
        <w:rPr>
          <w:rFonts w:cs="Arial"/>
          <w:sz w:val="22"/>
          <w:szCs w:val="22"/>
        </w:rPr>
        <w:t xml:space="preserve"> </w:t>
      </w:r>
      <w:r w:rsidRPr="007D689F">
        <w:rPr>
          <w:rFonts w:cs="Arial"/>
          <w:sz w:val="22"/>
          <w:szCs w:val="22"/>
        </w:rPr>
        <w:t>their vessels in tight marina spaces or during challenging docking operations. In addition, Dockmate can be calibrated so that simply pushing the TWIST or VECTOR joystick sideways, will move the boat sideways.</w:t>
      </w:r>
    </w:p>
    <w:p w14:paraId="26F8E658" w14:textId="31C977EA" w:rsidR="007D689F" w:rsidRPr="007D689F" w:rsidRDefault="007D689F" w:rsidP="007D689F">
      <w:pPr>
        <w:spacing w:before="120" w:after="120" w:line="300" w:lineRule="exact"/>
        <w:rPr>
          <w:rFonts w:cs="Arial"/>
          <w:sz w:val="22"/>
          <w:szCs w:val="22"/>
        </w:rPr>
      </w:pPr>
      <w:r w:rsidRPr="007D689F">
        <w:rPr>
          <w:rFonts w:cs="Arial"/>
          <w:sz w:val="22"/>
          <w:szCs w:val="22"/>
        </w:rPr>
        <w:t xml:space="preserve">Moreover, </w:t>
      </w:r>
      <w:proofErr w:type="spellStart"/>
      <w:r w:rsidRPr="007D689F">
        <w:rPr>
          <w:rFonts w:cs="Arial"/>
          <w:sz w:val="22"/>
          <w:szCs w:val="22"/>
        </w:rPr>
        <w:t>Dockmate's</w:t>
      </w:r>
      <w:proofErr w:type="spellEnd"/>
      <w:r w:rsidRPr="007D689F">
        <w:rPr>
          <w:rFonts w:cs="Arial"/>
          <w:sz w:val="22"/>
          <w:szCs w:val="22"/>
        </w:rPr>
        <w:t xml:space="preserve"> recently released </w:t>
      </w:r>
      <w:proofErr w:type="spellStart"/>
      <w:r w:rsidRPr="007D689F">
        <w:rPr>
          <w:rFonts w:cs="Arial"/>
          <w:sz w:val="22"/>
          <w:szCs w:val="22"/>
        </w:rPr>
        <w:t>ThrusterHold</w:t>
      </w:r>
      <w:proofErr w:type="spellEnd"/>
      <w:r w:rsidRPr="007D689F">
        <w:rPr>
          <w:rFonts w:cs="Arial"/>
          <w:sz w:val="22"/>
          <w:szCs w:val="22"/>
        </w:rPr>
        <w:t xml:space="preserve"> feature, which allows captains to maintain their thrusters engaged at a predetermined level to keep the boat pressed against a jetty, </w:t>
      </w:r>
      <w:proofErr w:type="gramStart"/>
      <w:r w:rsidRPr="007D689F">
        <w:rPr>
          <w:rFonts w:cs="Arial"/>
          <w:sz w:val="22"/>
          <w:szCs w:val="22"/>
        </w:rPr>
        <w:t>pier</w:t>
      </w:r>
      <w:proofErr w:type="gramEnd"/>
      <w:r>
        <w:rPr>
          <w:rFonts w:cs="Arial"/>
          <w:sz w:val="22"/>
          <w:szCs w:val="22"/>
        </w:rPr>
        <w:t xml:space="preserve"> </w:t>
      </w:r>
      <w:r w:rsidRPr="007D689F">
        <w:rPr>
          <w:rFonts w:cs="Arial"/>
          <w:sz w:val="22"/>
          <w:szCs w:val="22"/>
        </w:rPr>
        <w:t xml:space="preserve">or another boat for simplified mooring, is also fully compatible with Sleipner's S-Link™ controlled thrusters. This functionality not only enhances docking safety and ease but also mirrors Sleipner’s commitment to integrating cutting-edge technology with user-friendly solutions. </w:t>
      </w:r>
      <w:proofErr w:type="gramStart"/>
      <w:r w:rsidRPr="007D689F">
        <w:rPr>
          <w:rFonts w:cs="Arial"/>
          <w:sz w:val="22"/>
          <w:szCs w:val="22"/>
        </w:rPr>
        <w:t>Skippers</w:t>
      </w:r>
      <w:proofErr w:type="gramEnd"/>
      <w:r w:rsidRPr="007D689F">
        <w:rPr>
          <w:rFonts w:cs="Arial"/>
          <w:sz w:val="22"/>
          <w:szCs w:val="22"/>
        </w:rPr>
        <w:t xml:space="preserve"> familiar with Sleipner’s own Hold feature will be sure to appreciate </w:t>
      </w:r>
      <w:proofErr w:type="spellStart"/>
      <w:r w:rsidRPr="007D689F">
        <w:rPr>
          <w:rFonts w:cs="Arial"/>
          <w:sz w:val="22"/>
          <w:szCs w:val="22"/>
        </w:rPr>
        <w:t>ThrusterHold</w:t>
      </w:r>
      <w:proofErr w:type="spellEnd"/>
      <w:r w:rsidRPr="007D689F">
        <w:rPr>
          <w:rFonts w:cs="Arial"/>
          <w:sz w:val="22"/>
          <w:szCs w:val="22"/>
        </w:rPr>
        <w:t xml:space="preserve"> when away from the helm.</w:t>
      </w:r>
    </w:p>
    <w:p w14:paraId="6BF3E61C" w14:textId="2570440E" w:rsidR="000C457B" w:rsidRDefault="007D689F" w:rsidP="007D689F">
      <w:pPr>
        <w:spacing w:before="120" w:after="120" w:line="300" w:lineRule="exact"/>
        <w:rPr>
          <w:rFonts w:cs="Arial"/>
          <w:sz w:val="22"/>
          <w:szCs w:val="22"/>
        </w:rPr>
      </w:pPr>
      <w:r>
        <w:rPr>
          <w:rFonts w:cs="Arial"/>
          <w:sz w:val="22"/>
          <w:szCs w:val="22"/>
        </w:rPr>
        <w:t>“</w:t>
      </w:r>
      <w:r w:rsidRPr="007D689F">
        <w:rPr>
          <w:rFonts w:cs="Arial"/>
          <w:sz w:val="22"/>
          <w:szCs w:val="22"/>
        </w:rPr>
        <w:t>We are thrilled to announce our comprehensive support for Sleipner thruster systems, solidifying our position as a leader in remote control docking solutions,</w:t>
      </w:r>
      <w:r>
        <w:rPr>
          <w:rFonts w:cs="Arial"/>
          <w:sz w:val="22"/>
          <w:szCs w:val="22"/>
        </w:rPr>
        <w:t>”</w:t>
      </w:r>
      <w:r w:rsidRPr="007D689F">
        <w:rPr>
          <w:rFonts w:cs="Arial"/>
          <w:sz w:val="22"/>
          <w:szCs w:val="22"/>
        </w:rPr>
        <w:t xml:space="preserve"> said Dirk Illegems, President of Dockmate. </w:t>
      </w:r>
      <w:r>
        <w:rPr>
          <w:rFonts w:cs="Arial"/>
          <w:sz w:val="22"/>
          <w:szCs w:val="22"/>
        </w:rPr>
        <w:t>“</w:t>
      </w:r>
      <w:r w:rsidRPr="007D689F">
        <w:rPr>
          <w:rFonts w:cs="Arial"/>
          <w:sz w:val="22"/>
          <w:szCs w:val="22"/>
        </w:rPr>
        <w:t>Our mission has always been to provide yacht owners with the most reliable, intuitive, and technologically advanced products on the market, offering unmatched control and flexibility to our customers.</w:t>
      </w:r>
      <w:r>
        <w:rPr>
          <w:rFonts w:cs="Arial"/>
          <w:sz w:val="22"/>
          <w:szCs w:val="22"/>
        </w:rPr>
        <w:t xml:space="preserve"> We are confident that yacht owners that have </w:t>
      </w:r>
      <w:r>
        <w:rPr>
          <w:rFonts w:cs="Arial"/>
          <w:sz w:val="22"/>
          <w:szCs w:val="22"/>
        </w:rPr>
        <w:lastRenderedPageBreak/>
        <w:t xml:space="preserve">Sleipner </w:t>
      </w:r>
      <w:r w:rsidR="00F7004F">
        <w:rPr>
          <w:rFonts w:cs="Arial"/>
          <w:sz w:val="22"/>
          <w:szCs w:val="22"/>
        </w:rPr>
        <w:t>thrusters will enjoy the peace of mind that comes from a Dockmate remote control system.</w:t>
      </w:r>
      <w:r>
        <w:rPr>
          <w:rFonts w:cs="Arial"/>
          <w:sz w:val="22"/>
          <w:szCs w:val="22"/>
        </w:rPr>
        <w:t>”</w:t>
      </w:r>
    </w:p>
    <w:p w14:paraId="0DA656C0" w14:textId="37FD7D63" w:rsidR="000C457B" w:rsidRPr="007D689F" w:rsidRDefault="00FF7E71" w:rsidP="007D689F">
      <w:pPr>
        <w:spacing w:before="120" w:after="120" w:line="300" w:lineRule="exact"/>
        <w:rPr>
          <w:rFonts w:cs="Arial"/>
          <w:sz w:val="22"/>
          <w:szCs w:val="22"/>
        </w:rPr>
      </w:pPr>
      <w:r>
        <w:rPr>
          <w:rFonts w:cs="Arial"/>
          <w:sz w:val="22"/>
          <w:szCs w:val="22"/>
        </w:rPr>
        <w:t>“</w:t>
      </w:r>
      <w:r w:rsidR="000C457B" w:rsidRPr="000C457B">
        <w:rPr>
          <w:rFonts w:cs="Arial"/>
          <w:sz w:val="22"/>
          <w:szCs w:val="22"/>
        </w:rPr>
        <w:t xml:space="preserve">Making boating safer and more comfortable is very much in Sleipner's DNA. The integration of propulsion </w:t>
      </w:r>
      <w:r w:rsidR="00820223">
        <w:rPr>
          <w:rFonts w:cs="Arial"/>
          <w:sz w:val="22"/>
          <w:szCs w:val="22"/>
        </w:rPr>
        <w:t xml:space="preserve">and steering </w:t>
      </w:r>
      <w:r w:rsidR="000C457B" w:rsidRPr="000C457B">
        <w:rPr>
          <w:rFonts w:cs="Arial"/>
          <w:sz w:val="22"/>
          <w:szCs w:val="22"/>
        </w:rPr>
        <w:t>systems onboard increases user-friendly operation with less stress for many boat owners,</w:t>
      </w:r>
      <w:r>
        <w:rPr>
          <w:rFonts w:cs="Arial"/>
          <w:sz w:val="22"/>
          <w:szCs w:val="22"/>
        </w:rPr>
        <w:t>”</w:t>
      </w:r>
      <w:r w:rsidR="000C457B" w:rsidRPr="000C457B">
        <w:rPr>
          <w:rFonts w:cs="Arial"/>
          <w:sz w:val="22"/>
          <w:szCs w:val="22"/>
        </w:rPr>
        <w:t xml:space="preserve"> said Thomas </w:t>
      </w:r>
      <w:proofErr w:type="spellStart"/>
      <w:r w:rsidR="000C457B" w:rsidRPr="000C457B">
        <w:rPr>
          <w:rFonts w:cs="Arial"/>
          <w:sz w:val="22"/>
          <w:szCs w:val="22"/>
        </w:rPr>
        <w:t>Skauen</w:t>
      </w:r>
      <w:proofErr w:type="spellEnd"/>
      <w:r w:rsidR="000C457B" w:rsidRPr="000C457B">
        <w:rPr>
          <w:rFonts w:cs="Arial"/>
          <w:sz w:val="22"/>
          <w:szCs w:val="22"/>
        </w:rPr>
        <w:t xml:space="preserve">, Product Communication Manager at Sleipner. </w:t>
      </w:r>
      <w:r>
        <w:rPr>
          <w:rFonts w:cs="Arial"/>
          <w:sz w:val="22"/>
          <w:szCs w:val="22"/>
        </w:rPr>
        <w:t>“</w:t>
      </w:r>
      <w:r w:rsidR="000C457B" w:rsidRPr="000C457B">
        <w:rPr>
          <w:rFonts w:cs="Arial"/>
          <w:sz w:val="22"/>
          <w:szCs w:val="22"/>
        </w:rPr>
        <w:t>It has been great working with the Dockmate engineering team to verify the system's compatibility with our full range of products. Sleipner offers the world's most comprehensive thruster program up to 160</w:t>
      </w:r>
      <w:r>
        <w:rPr>
          <w:rFonts w:cs="Arial"/>
          <w:sz w:val="22"/>
          <w:szCs w:val="22"/>
        </w:rPr>
        <w:t>-feet</w:t>
      </w:r>
      <w:r w:rsidR="000C457B" w:rsidRPr="000C457B">
        <w:rPr>
          <w:rFonts w:cs="Arial"/>
          <w:sz w:val="22"/>
          <w:szCs w:val="22"/>
        </w:rPr>
        <w:t xml:space="preserve">, ensuring an optimal </w:t>
      </w:r>
      <w:r w:rsidR="00CC4501">
        <w:rPr>
          <w:rFonts w:cs="Arial"/>
          <w:sz w:val="22"/>
          <w:szCs w:val="22"/>
        </w:rPr>
        <w:t>solution</w:t>
      </w:r>
      <w:r w:rsidR="000C457B" w:rsidRPr="000C457B">
        <w:rPr>
          <w:rFonts w:cs="Arial"/>
          <w:sz w:val="22"/>
          <w:szCs w:val="22"/>
        </w:rPr>
        <w:t xml:space="preserve"> for most vessels.</w:t>
      </w:r>
      <w:r>
        <w:rPr>
          <w:rFonts w:cs="Arial"/>
          <w:sz w:val="22"/>
          <w:szCs w:val="22"/>
        </w:rPr>
        <w:t>”</w:t>
      </w:r>
    </w:p>
    <w:p w14:paraId="3DA864DC" w14:textId="2E1766A3" w:rsidR="0064292E" w:rsidRPr="007D689F" w:rsidRDefault="0064292E" w:rsidP="0064292E">
      <w:pPr>
        <w:spacing w:before="120" w:after="120" w:line="300" w:lineRule="exact"/>
        <w:rPr>
          <w:rFonts w:cs="Arial"/>
          <w:sz w:val="22"/>
          <w:szCs w:val="22"/>
        </w:rPr>
      </w:pPr>
      <w:r w:rsidRPr="007D689F">
        <w:rPr>
          <w:rFonts w:cs="Arial"/>
          <w:sz w:val="22"/>
          <w:szCs w:val="22"/>
        </w:rPr>
        <w:t xml:space="preserve">For more information on Dockmate and their wireless </w:t>
      </w:r>
      <w:proofErr w:type="gramStart"/>
      <w:r w:rsidRPr="007D689F">
        <w:rPr>
          <w:rFonts w:cs="Arial"/>
          <w:sz w:val="22"/>
          <w:szCs w:val="22"/>
        </w:rPr>
        <w:t>remote control</w:t>
      </w:r>
      <w:proofErr w:type="gramEnd"/>
      <w:r w:rsidRPr="007D689F">
        <w:rPr>
          <w:rFonts w:cs="Arial"/>
          <w:sz w:val="22"/>
          <w:szCs w:val="22"/>
        </w:rPr>
        <w:t xml:space="preserve"> systems, visit their website at </w:t>
      </w:r>
      <w:hyperlink r:id="rId11" w:history="1">
        <w:r w:rsidRPr="007D689F">
          <w:rPr>
            <w:rStyle w:val="Hyperlink"/>
            <w:rFonts w:cs="Arial"/>
            <w:sz w:val="22"/>
            <w:szCs w:val="22"/>
          </w:rPr>
          <w:t>www.dockmate.eu</w:t>
        </w:r>
      </w:hyperlink>
      <w:r w:rsidRPr="007D689F">
        <w:rPr>
          <w:rFonts w:cs="Arial"/>
          <w:sz w:val="22"/>
          <w:szCs w:val="22"/>
        </w:rPr>
        <w:t>.</w:t>
      </w:r>
    </w:p>
    <w:p w14:paraId="0A5DCFA6" w14:textId="77777777" w:rsidR="0064292E" w:rsidRPr="007D689F" w:rsidRDefault="0064292E" w:rsidP="0064292E">
      <w:pPr>
        <w:spacing w:before="120" w:after="120" w:line="300" w:lineRule="exact"/>
        <w:rPr>
          <w:rFonts w:cs="Arial"/>
          <w:sz w:val="22"/>
          <w:szCs w:val="22"/>
        </w:rPr>
      </w:pPr>
    </w:p>
    <w:p w14:paraId="68C540C1" w14:textId="2B46F137" w:rsidR="00CD3944" w:rsidRPr="007D689F" w:rsidRDefault="00CD3944" w:rsidP="0064292E">
      <w:pPr>
        <w:spacing w:before="120" w:after="120" w:line="300" w:lineRule="exact"/>
        <w:jc w:val="center"/>
        <w:rPr>
          <w:rFonts w:cs="Arial"/>
          <w:b/>
          <w:sz w:val="22"/>
          <w:szCs w:val="21"/>
        </w:rPr>
      </w:pPr>
      <w:r w:rsidRPr="007D689F">
        <w:rPr>
          <w:rFonts w:cs="Arial"/>
          <w:b/>
          <w:sz w:val="22"/>
          <w:szCs w:val="21"/>
        </w:rPr>
        <w:t>-30-</w:t>
      </w:r>
    </w:p>
    <w:p w14:paraId="60C6192B" w14:textId="77777777" w:rsidR="00323F60" w:rsidRPr="007D689F" w:rsidRDefault="00323F60" w:rsidP="00CD3944">
      <w:pPr>
        <w:rPr>
          <w:rFonts w:cs="Arial"/>
          <w:b/>
          <w:sz w:val="17"/>
        </w:rPr>
      </w:pPr>
    </w:p>
    <w:p w14:paraId="1633F579" w14:textId="77777777" w:rsidR="00344D03" w:rsidRPr="007D689F" w:rsidRDefault="00344D03" w:rsidP="00344D03">
      <w:pPr>
        <w:rPr>
          <w:rFonts w:cs="Arial"/>
          <w:b/>
          <w:sz w:val="16"/>
          <w:szCs w:val="16"/>
        </w:rPr>
      </w:pPr>
      <w:r w:rsidRPr="007D689F">
        <w:rPr>
          <w:rFonts w:cs="Arial"/>
          <w:b/>
          <w:bCs/>
          <w:sz w:val="16"/>
          <w:szCs w:val="16"/>
        </w:rPr>
        <w:t>About Dockmate</w:t>
      </w:r>
      <w:r w:rsidRPr="007D689F">
        <w:rPr>
          <w:rFonts w:cs="Arial"/>
          <w:b/>
          <w:bCs/>
          <w:sz w:val="16"/>
          <w:szCs w:val="16"/>
          <w:vertAlign w:val="superscript"/>
        </w:rPr>
        <w:t>®</w:t>
      </w:r>
      <w:r w:rsidRPr="007D689F">
        <w:rPr>
          <w:rFonts w:cs="Arial"/>
          <w:b/>
          <w:bCs/>
          <w:sz w:val="16"/>
          <w:szCs w:val="16"/>
        </w:rPr>
        <w:t>:</w:t>
      </w:r>
    </w:p>
    <w:p w14:paraId="625CE771" w14:textId="1E757670" w:rsidR="00344D03" w:rsidRPr="007D689F" w:rsidRDefault="00344D03" w:rsidP="00344D03">
      <w:pPr>
        <w:rPr>
          <w:rFonts w:cs="Arial"/>
          <w:bCs/>
          <w:sz w:val="16"/>
          <w:szCs w:val="16"/>
        </w:rPr>
      </w:pPr>
      <w:r w:rsidRPr="007D689F">
        <w:rPr>
          <w:rFonts w:cs="Arial"/>
          <w:bCs/>
          <w:sz w:val="16"/>
          <w:szCs w:val="16"/>
        </w:rPr>
        <w:t>Dockmate</w:t>
      </w:r>
      <w:r w:rsidRPr="007D689F">
        <w:rPr>
          <w:rFonts w:cs="Arial"/>
          <w:bCs/>
          <w:sz w:val="16"/>
          <w:szCs w:val="16"/>
          <w:vertAlign w:val="superscript"/>
        </w:rPr>
        <w:t>®</w:t>
      </w:r>
      <w:r w:rsidR="006D365A" w:rsidRPr="007D689F">
        <w:rPr>
          <w:rFonts w:cs="Arial"/>
          <w:bCs/>
          <w:sz w:val="16"/>
          <w:szCs w:val="16"/>
        </w:rPr>
        <w:t xml:space="preserve"> </w:t>
      </w:r>
      <w:r w:rsidRPr="007D689F">
        <w:rPr>
          <w:rFonts w:cs="Arial"/>
          <w:bCs/>
          <w:sz w:val="16"/>
          <w:szCs w:val="16"/>
        </w:rPr>
        <w:t>manufactures the latest in advanced, yet very affordable wireless remote-control technology. Highly reliable and intuitive, the</w:t>
      </w:r>
      <w:r w:rsidR="006D365A" w:rsidRPr="007D689F">
        <w:rPr>
          <w:rFonts w:cs="Arial"/>
          <w:bCs/>
          <w:sz w:val="16"/>
          <w:szCs w:val="16"/>
        </w:rPr>
        <w:t xml:space="preserve"> </w:t>
      </w:r>
      <w:r w:rsidRPr="007D689F">
        <w:rPr>
          <w:rFonts w:cs="Arial"/>
          <w:bCs/>
          <w:sz w:val="16"/>
          <w:szCs w:val="16"/>
        </w:rPr>
        <w:t>Dockmate SINGLE,</w:t>
      </w:r>
      <w:r w:rsidR="006D365A" w:rsidRPr="007D689F">
        <w:rPr>
          <w:rFonts w:cs="Arial"/>
          <w:bCs/>
          <w:sz w:val="16"/>
          <w:szCs w:val="16"/>
        </w:rPr>
        <w:t xml:space="preserve"> </w:t>
      </w:r>
      <w:r w:rsidRPr="007D689F">
        <w:rPr>
          <w:rFonts w:cs="Arial"/>
          <w:bCs/>
          <w:sz w:val="16"/>
          <w:szCs w:val="16"/>
        </w:rPr>
        <w:t>TWIN,</w:t>
      </w:r>
      <w:r w:rsidR="006D365A" w:rsidRPr="007D689F">
        <w:rPr>
          <w:rFonts w:cs="Arial"/>
          <w:bCs/>
          <w:sz w:val="16"/>
          <w:szCs w:val="16"/>
        </w:rPr>
        <w:t xml:space="preserve"> </w:t>
      </w:r>
      <w:r w:rsidRPr="007D689F">
        <w:rPr>
          <w:rFonts w:cs="Arial"/>
          <w:bCs/>
          <w:sz w:val="16"/>
          <w:szCs w:val="16"/>
        </w:rPr>
        <w:t>TWIST</w:t>
      </w:r>
      <w:r w:rsidR="006D365A" w:rsidRPr="007D689F">
        <w:rPr>
          <w:rFonts w:cs="Arial"/>
          <w:bCs/>
          <w:sz w:val="16"/>
          <w:szCs w:val="16"/>
        </w:rPr>
        <w:t xml:space="preserve"> </w:t>
      </w:r>
      <w:r w:rsidRPr="007D689F">
        <w:rPr>
          <w:rFonts w:cs="Arial"/>
          <w:bCs/>
          <w:sz w:val="16"/>
          <w:szCs w:val="16"/>
        </w:rPr>
        <w:t>and</w:t>
      </w:r>
      <w:r w:rsidR="006D365A" w:rsidRPr="007D689F">
        <w:rPr>
          <w:rFonts w:cs="Arial"/>
          <w:bCs/>
          <w:sz w:val="16"/>
          <w:szCs w:val="16"/>
        </w:rPr>
        <w:t xml:space="preserve"> </w:t>
      </w:r>
      <w:r w:rsidRPr="007D689F">
        <w:rPr>
          <w:rFonts w:cs="Arial"/>
          <w:bCs/>
          <w:sz w:val="16"/>
          <w:szCs w:val="16"/>
        </w:rPr>
        <w:t>VECTOR</w:t>
      </w:r>
      <w:r w:rsidR="006D365A" w:rsidRPr="007D689F">
        <w:rPr>
          <w:rFonts w:cs="Arial"/>
          <w:bCs/>
          <w:sz w:val="16"/>
          <w:szCs w:val="16"/>
        </w:rPr>
        <w:t xml:space="preserve"> </w:t>
      </w:r>
      <w:r w:rsidRPr="007D689F">
        <w:rPr>
          <w:rFonts w:cs="Arial"/>
          <w:bCs/>
          <w:sz w:val="16"/>
          <w:szCs w:val="16"/>
        </w:rPr>
        <w:t>allow every skipper to dock a boat</w:t>
      </w:r>
      <w:r w:rsidR="006D365A" w:rsidRPr="007D689F">
        <w:rPr>
          <w:rFonts w:cs="Arial"/>
          <w:bCs/>
          <w:sz w:val="16"/>
          <w:szCs w:val="16"/>
        </w:rPr>
        <w:t xml:space="preserve"> </w:t>
      </w:r>
      <w:r w:rsidRPr="007D689F">
        <w:rPr>
          <w:rFonts w:cs="Arial"/>
          <w:bCs/>
          <w:sz w:val="16"/>
          <w:szCs w:val="16"/>
        </w:rPr>
        <w:t>singlehanded, offering the ability to leave the helm and get a closer look at the surroundings in marinas and other tight quarters, while still in complete control of the boat’s movement.</w:t>
      </w:r>
    </w:p>
    <w:p w14:paraId="11DEF003" w14:textId="30AA53B8" w:rsidR="00C25DC4" w:rsidRDefault="00C25DC4" w:rsidP="00DB54F9">
      <w:pPr>
        <w:rPr>
          <w:rFonts w:cs="Arial"/>
          <w:sz w:val="22"/>
          <w:szCs w:val="22"/>
        </w:rPr>
      </w:pPr>
    </w:p>
    <w:p w14:paraId="4FD5F4D3" w14:textId="5D25CACF" w:rsidR="00435CE1" w:rsidRPr="007D689F" w:rsidRDefault="00435CE1" w:rsidP="00435CE1">
      <w:pPr>
        <w:rPr>
          <w:rFonts w:cs="Arial"/>
          <w:b/>
          <w:sz w:val="16"/>
          <w:szCs w:val="16"/>
        </w:rPr>
      </w:pPr>
      <w:r w:rsidRPr="007D689F">
        <w:rPr>
          <w:rFonts w:cs="Arial"/>
          <w:b/>
          <w:bCs/>
          <w:sz w:val="16"/>
          <w:szCs w:val="16"/>
        </w:rPr>
        <w:t xml:space="preserve">About </w:t>
      </w:r>
      <w:r w:rsidR="00446CAF">
        <w:rPr>
          <w:rFonts w:cs="Arial"/>
          <w:b/>
          <w:bCs/>
          <w:sz w:val="16"/>
          <w:szCs w:val="16"/>
        </w:rPr>
        <w:t>Sleipner Group</w:t>
      </w:r>
      <w:r w:rsidRPr="007D689F">
        <w:rPr>
          <w:rFonts w:cs="Arial"/>
          <w:b/>
          <w:bCs/>
          <w:sz w:val="16"/>
          <w:szCs w:val="16"/>
        </w:rPr>
        <w:t>:</w:t>
      </w:r>
    </w:p>
    <w:p w14:paraId="4C1EBE7F" w14:textId="561EEE59" w:rsidR="00435CE1" w:rsidRDefault="00446CAF" w:rsidP="00DB54F9">
      <w:pPr>
        <w:rPr>
          <w:rFonts w:cs="Arial"/>
          <w:bCs/>
          <w:sz w:val="16"/>
          <w:szCs w:val="16"/>
        </w:rPr>
      </w:pPr>
      <w:r w:rsidRPr="00446CAF">
        <w:rPr>
          <w:rFonts w:cs="Arial"/>
          <w:bCs/>
          <w:sz w:val="16"/>
          <w:szCs w:val="16"/>
        </w:rPr>
        <w:t xml:space="preserve">Sleipner Group is a leading manufacturer of marine thrusters and stabilizers systems. Their products, previously branded under Side-Power, are renowned for their high quality, reliability, and innovation. Sleipner's commitment to excellence has made them a preferred choice for </w:t>
      </w:r>
      <w:proofErr w:type="gramStart"/>
      <w:r w:rsidRPr="00446CAF">
        <w:rPr>
          <w:rFonts w:cs="Arial"/>
          <w:bCs/>
          <w:sz w:val="16"/>
          <w:szCs w:val="16"/>
        </w:rPr>
        <w:t>the majority of</w:t>
      </w:r>
      <w:proofErr w:type="gramEnd"/>
      <w:r w:rsidRPr="00446CAF">
        <w:rPr>
          <w:rFonts w:cs="Arial"/>
          <w:bCs/>
          <w:sz w:val="16"/>
          <w:szCs w:val="16"/>
        </w:rPr>
        <w:t xml:space="preserve"> boat builders and owners worldwide.</w:t>
      </w:r>
    </w:p>
    <w:p w14:paraId="75D6FF41" w14:textId="77777777" w:rsidR="00BD4442" w:rsidRPr="00BD4442" w:rsidRDefault="00BD4442" w:rsidP="00DB54F9">
      <w:pPr>
        <w:rPr>
          <w:rFonts w:cs="Arial"/>
          <w:sz w:val="22"/>
          <w:szCs w:val="22"/>
          <w:lang w:val="en-GB"/>
        </w:rPr>
      </w:pPr>
    </w:p>
    <w:p w14:paraId="6BB5B77F" w14:textId="1B89D544" w:rsidR="00BD4442" w:rsidRPr="007D689F" w:rsidRDefault="00BD4442" w:rsidP="00106F8F">
      <w:pPr>
        <w:jc w:val="center"/>
        <w:rPr>
          <w:rFonts w:cs="Arial"/>
          <w:sz w:val="22"/>
          <w:szCs w:val="22"/>
          <w:highlight w:val="yellow"/>
        </w:rPr>
      </w:pPr>
      <w:r>
        <w:rPr>
          <w:rFonts w:cs="Arial"/>
          <w:noProof/>
          <w:sz w:val="22"/>
          <w:szCs w:val="22"/>
        </w:rPr>
        <w:drawing>
          <wp:inline distT="0" distB="0" distL="0" distR="0" wp14:anchorId="442BCD1C" wp14:editId="42CE6768">
            <wp:extent cx="2667000" cy="2667000"/>
            <wp:effectExtent l="0" t="0" r="0" b="0"/>
            <wp:docPr id="1994968485" name="Picture 1" descr="A close-up of several different types of boa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968485" name="Picture 1" descr="A close-up of several different types of boats&#10;&#10;Description automatically generated"/>
                    <pic:cNvPicPr/>
                  </pic:nvPicPr>
                  <pic:blipFill>
                    <a:blip r:embed="rId12"/>
                    <a:stretch>
                      <a:fillRect/>
                    </a:stretch>
                  </pic:blipFill>
                  <pic:spPr>
                    <a:xfrm>
                      <a:off x="0" y="0"/>
                      <a:ext cx="2687223" cy="2687223"/>
                    </a:xfrm>
                    <a:prstGeom prst="rect">
                      <a:avLst/>
                    </a:prstGeom>
                  </pic:spPr>
                </pic:pic>
              </a:graphicData>
            </a:graphic>
          </wp:inline>
        </w:drawing>
      </w:r>
    </w:p>
    <w:p w14:paraId="5D137D28" w14:textId="77777777" w:rsidR="00630EA4" w:rsidRPr="007D689F" w:rsidRDefault="00630EA4" w:rsidP="00DB54F9">
      <w:pPr>
        <w:rPr>
          <w:rFonts w:cs="Arial"/>
          <w:sz w:val="22"/>
          <w:szCs w:val="22"/>
        </w:rPr>
      </w:pPr>
    </w:p>
    <w:p w14:paraId="0A16F678" w14:textId="77777777" w:rsidR="00BE1330" w:rsidRPr="007D689F" w:rsidRDefault="00BE1330" w:rsidP="00BE1330">
      <w:pPr>
        <w:jc w:val="center"/>
        <w:rPr>
          <w:rFonts w:cs="Arial"/>
          <w:b/>
          <w:sz w:val="22"/>
          <w:szCs w:val="22"/>
        </w:rPr>
      </w:pPr>
      <w:r w:rsidRPr="007D689F">
        <w:rPr>
          <w:rFonts w:cs="Arial"/>
          <w:b/>
          <w:i/>
          <w:sz w:val="22"/>
          <w:szCs w:val="22"/>
        </w:rPr>
        <w:t>For hi-res images, as well as additional editorial requests, please contact:</w:t>
      </w:r>
    </w:p>
    <w:p w14:paraId="2DFA11B7" w14:textId="77777777" w:rsidR="00BE1330" w:rsidRPr="007D689F" w:rsidRDefault="00BE1330" w:rsidP="00BE1330">
      <w:pPr>
        <w:jc w:val="center"/>
        <w:rPr>
          <w:b/>
          <w:bCs/>
          <w:sz w:val="22"/>
          <w:szCs w:val="22"/>
        </w:rPr>
      </w:pPr>
    </w:p>
    <w:p w14:paraId="6D867531" w14:textId="77777777" w:rsidR="00BE1330" w:rsidRPr="007D689F" w:rsidRDefault="00BE1330" w:rsidP="00C25DC4">
      <w:pPr>
        <w:jc w:val="center"/>
        <w:outlineLvl w:val="0"/>
        <w:rPr>
          <w:b/>
          <w:bCs/>
          <w:sz w:val="22"/>
          <w:szCs w:val="22"/>
        </w:rPr>
      </w:pPr>
      <w:r w:rsidRPr="007D689F">
        <w:rPr>
          <w:b/>
          <w:bCs/>
          <w:sz w:val="22"/>
          <w:szCs w:val="22"/>
        </w:rPr>
        <w:t>Andrew Golden</w:t>
      </w:r>
    </w:p>
    <w:p w14:paraId="5A4ABF3A" w14:textId="77777777" w:rsidR="00BE1330" w:rsidRPr="007D689F" w:rsidRDefault="00BE1330" w:rsidP="00C25DC4">
      <w:pPr>
        <w:jc w:val="center"/>
        <w:rPr>
          <w:b/>
          <w:bCs/>
          <w:sz w:val="22"/>
          <w:szCs w:val="22"/>
        </w:rPr>
      </w:pPr>
      <w:r w:rsidRPr="007D689F">
        <w:rPr>
          <w:b/>
          <w:bCs/>
          <w:sz w:val="22"/>
          <w:szCs w:val="22"/>
        </w:rPr>
        <w:t>Rushton Gregory Communications</w:t>
      </w:r>
    </w:p>
    <w:p w14:paraId="64E6FDCD" w14:textId="11C74914" w:rsidR="007130A9" w:rsidRPr="007D689F" w:rsidRDefault="00000000" w:rsidP="00BD4442">
      <w:pPr>
        <w:jc w:val="center"/>
        <w:rPr>
          <w:rFonts w:cs="Arial"/>
          <w:bCs/>
          <w:sz w:val="18"/>
          <w:szCs w:val="18"/>
        </w:rPr>
      </w:pPr>
      <w:hyperlink r:id="rId13" w:history="1">
        <w:r w:rsidR="00BE1330" w:rsidRPr="007D689F">
          <w:rPr>
            <w:rStyle w:val="Hyperlink"/>
            <w:b/>
            <w:bCs/>
            <w:sz w:val="22"/>
            <w:szCs w:val="22"/>
          </w:rPr>
          <w:t>agolden@rushtongregory.com</w:t>
        </w:r>
      </w:hyperlink>
    </w:p>
    <w:sectPr w:rsidR="007130A9" w:rsidRPr="007D689F" w:rsidSect="003E5C45">
      <w:headerReference w:type="even" r:id="rId14"/>
      <w:headerReference w:type="default" r:id="rId15"/>
      <w:footerReference w:type="first" r:id="rId16"/>
      <w:pgSz w:w="12240" w:h="15840"/>
      <w:pgMar w:top="1008" w:right="1584" w:bottom="1008" w:left="1584"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F0D2" w14:textId="77777777" w:rsidR="003E5C45" w:rsidRDefault="003E5C45">
      <w:r>
        <w:separator/>
      </w:r>
    </w:p>
  </w:endnote>
  <w:endnote w:type="continuationSeparator" w:id="0">
    <w:p w14:paraId="42A2B762" w14:textId="77777777" w:rsidR="003E5C45" w:rsidRDefault="003E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Palatino">
    <w:altName w:val="Segoe UI Historic"/>
    <w:panose1 w:val="00000000000000000000"/>
    <w:charset w:val="4D"/>
    <w:family w:val="auto"/>
    <w:pitch w:val="variable"/>
    <w:sig w:usb0="A00002FF" w:usb1="7800205A" w:usb2="146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9C94" w14:textId="77777777" w:rsidR="00266BCB" w:rsidRDefault="00266BCB">
    <w:pPr>
      <w:pStyle w:val="Footer"/>
      <w:jc w:val="cen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8E60" w14:textId="77777777" w:rsidR="003E5C45" w:rsidRDefault="003E5C45">
      <w:r>
        <w:separator/>
      </w:r>
    </w:p>
  </w:footnote>
  <w:footnote w:type="continuationSeparator" w:id="0">
    <w:p w14:paraId="0AF509C4" w14:textId="77777777" w:rsidR="003E5C45" w:rsidRDefault="003E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D1CD" w14:textId="77777777" w:rsidR="00F7004F" w:rsidRPr="00F7004F" w:rsidRDefault="00F7004F" w:rsidP="00F7004F">
    <w:pPr>
      <w:rPr>
        <w:rFonts w:cs="Arial"/>
        <w:b/>
        <w:bCs/>
        <w:sz w:val="22"/>
        <w:szCs w:val="22"/>
      </w:rPr>
    </w:pPr>
    <w:r w:rsidRPr="00F7004F">
      <w:rPr>
        <w:rFonts w:cs="Arial"/>
        <w:b/>
        <w:bCs/>
        <w:sz w:val="22"/>
        <w:szCs w:val="22"/>
      </w:rPr>
      <w:t>DOCKMATE</w:t>
    </w:r>
    <w:r w:rsidRPr="00F7004F">
      <w:rPr>
        <w:rFonts w:cs="Arial"/>
        <w:b/>
        <w:bCs/>
        <w:sz w:val="22"/>
        <w:szCs w:val="22"/>
        <w:vertAlign w:val="superscript"/>
      </w:rPr>
      <w:sym w:font="Symbol" w:char="F0D2"/>
    </w:r>
    <w:r w:rsidRPr="00F7004F">
      <w:rPr>
        <w:rFonts w:cs="Arial"/>
        <w:b/>
        <w:bCs/>
        <w:sz w:val="22"/>
        <w:szCs w:val="22"/>
      </w:rPr>
      <w:t xml:space="preserve"> ANNOUNCES COMPREHENSIVE SUPPORT FOR SLEIPNER THRUSTER SYSTEMS</w:t>
    </w:r>
  </w:p>
  <w:p w14:paraId="2915B0A3" w14:textId="77777777" w:rsidR="00D55B54" w:rsidRPr="00FD5835" w:rsidRDefault="00D55B54" w:rsidP="00CD3944">
    <w:pPr>
      <w:rPr>
        <w:rFonts w:cs="Arial"/>
        <w:b/>
        <w:sz w:val="22"/>
        <w:szCs w:val="22"/>
      </w:rPr>
    </w:pPr>
  </w:p>
  <w:p w14:paraId="2C2F061D" w14:textId="77777777" w:rsidR="00266BCB" w:rsidRPr="00FD5835" w:rsidRDefault="00266BCB" w:rsidP="00CD3944">
    <w:pPr>
      <w:rPr>
        <w:rFonts w:cs="Arial"/>
        <w:b/>
        <w:sz w:val="22"/>
        <w:szCs w:val="22"/>
      </w:rPr>
    </w:pPr>
    <w:r w:rsidRPr="00FD5835">
      <w:rPr>
        <w:rFonts w:cs="Arial"/>
        <w:b/>
        <w:sz w:val="22"/>
        <w:szCs w:val="22"/>
      </w:rPr>
      <w:t>PAGE 2</w:t>
    </w:r>
  </w:p>
  <w:p w14:paraId="230A56EF" w14:textId="77777777" w:rsidR="00266BCB" w:rsidRPr="00781763" w:rsidRDefault="00266BCB">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FA08" w14:textId="77777777" w:rsidR="00266BCB" w:rsidRDefault="00266BCB">
    <w:pPr>
      <w:pStyle w:val="Heading2"/>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B6F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C9081F"/>
    <w:multiLevelType w:val="hybridMultilevel"/>
    <w:tmpl w:val="75B4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793269">
    <w:abstractNumId w:val="0"/>
  </w:num>
  <w:num w:numId="2" w16cid:durableId="195504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SortMethod w:val="0000"/>
  <w:trackRevisions/>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CE"/>
    <w:rsid w:val="00000721"/>
    <w:rsid w:val="00006218"/>
    <w:rsid w:val="00007293"/>
    <w:rsid w:val="00010E51"/>
    <w:rsid w:val="00011727"/>
    <w:rsid w:val="0001535A"/>
    <w:rsid w:val="00024266"/>
    <w:rsid w:val="0002515A"/>
    <w:rsid w:val="00030AF3"/>
    <w:rsid w:val="00035C1C"/>
    <w:rsid w:val="000417FD"/>
    <w:rsid w:val="000444DE"/>
    <w:rsid w:val="00045B8A"/>
    <w:rsid w:val="000472D4"/>
    <w:rsid w:val="000517E9"/>
    <w:rsid w:val="00052148"/>
    <w:rsid w:val="0005400D"/>
    <w:rsid w:val="000555CE"/>
    <w:rsid w:val="000659A1"/>
    <w:rsid w:val="000727BF"/>
    <w:rsid w:val="0008688D"/>
    <w:rsid w:val="00093A4A"/>
    <w:rsid w:val="000953BC"/>
    <w:rsid w:val="000A0642"/>
    <w:rsid w:val="000A56E5"/>
    <w:rsid w:val="000B2CF3"/>
    <w:rsid w:val="000B2D91"/>
    <w:rsid w:val="000B4556"/>
    <w:rsid w:val="000B783D"/>
    <w:rsid w:val="000B7A06"/>
    <w:rsid w:val="000B7C00"/>
    <w:rsid w:val="000C16C6"/>
    <w:rsid w:val="000C229B"/>
    <w:rsid w:val="000C457B"/>
    <w:rsid w:val="000C79E4"/>
    <w:rsid w:val="000D1093"/>
    <w:rsid w:val="000D207F"/>
    <w:rsid w:val="000D2E4E"/>
    <w:rsid w:val="000D59C7"/>
    <w:rsid w:val="000F6ADB"/>
    <w:rsid w:val="00106816"/>
    <w:rsid w:val="00106F8F"/>
    <w:rsid w:val="00107821"/>
    <w:rsid w:val="0012306A"/>
    <w:rsid w:val="00127EA0"/>
    <w:rsid w:val="0013205A"/>
    <w:rsid w:val="0014394A"/>
    <w:rsid w:val="001467D9"/>
    <w:rsid w:val="001509C4"/>
    <w:rsid w:val="00151573"/>
    <w:rsid w:val="00152C0B"/>
    <w:rsid w:val="00171602"/>
    <w:rsid w:val="00171C21"/>
    <w:rsid w:val="00173AE7"/>
    <w:rsid w:val="00180746"/>
    <w:rsid w:val="0018267D"/>
    <w:rsid w:val="001861A1"/>
    <w:rsid w:val="00192B44"/>
    <w:rsid w:val="0019408E"/>
    <w:rsid w:val="00196E66"/>
    <w:rsid w:val="001A1672"/>
    <w:rsid w:val="001A1E54"/>
    <w:rsid w:val="001A34DF"/>
    <w:rsid w:val="001A7A57"/>
    <w:rsid w:val="001B4A3B"/>
    <w:rsid w:val="001C3977"/>
    <w:rsid w:val="001C6457"/>
    <w:rsid w:val="001D1E16"/>
    <w:rsid w:val="001F5FDC"/>
    <w:rsid w:val="001F75BC"/>
    <w:rsid w:val="0020666C"/>
    <w:rsid w:val="0020787E"/>
    <w:rsid w:val="002209B5"/>
    <w:rsid w:val="00226BF0"/>
    <w:rsid w:val="00233EB6"/>
    <w:rsid w:val="002343F6"/>
    <w:rsid w:val="00235D11"/>
    <w:rsid w:val="00240422"/>
    <w:rsid w:val="00246E40"/>
    <w:rsid w:val="00251411"/>
    <w:rsid w:val="00253BDC"/>
    <w:rsid w:val="00257B0E"/>
    <w:rsid w:val="00263064"/>
    <w:rsid w:val="00266857"/>
    <w:rsid w:val="00266BCB"/>
    <w:rsid w:val="00270AB3"/>
    <w:rsid w:val="0027133F"/>
    <w:rsid w:val="00273672"/>
    <w:rsid w:val="00276D1D"/>
    <w:rsid w:val="00284424"/>
    <w:rsid w:val="00290AE1"/>
    <w:rsid w:val="00295792"/>
    <w:rsid w:val="00296B17"/>
    <w:rsid w:val="002A4DC0"/>
    <w:rsid w:val="002B0AC9"/>
    <w:rsid w:val="002B1945"/>
    <w:rsid w:val="002B2406"/>
    <w:rsid w:val="002B4F13"/>
    <w:rsid w:val="002B7D9D"/>
    <w:rsid w:val="002C1D09"/>
    <w:rsid w:val="002C3ED4"/>
    <w:rsid w:val="002C51CD"/>
    <w:rsid w:val="002D03D6"/>
    <w:rsid w:val="002D1F2F"/>
    <w:rsid w:val="002E1C74"/>
    <w:rsid w:val="002E6149"/>
    <w:rsid w:val="002F60C9"/>
    <w:rsid w:val="003003BC"/>
    <w:rsid w:val="00310CBA"/>
    <w:rsid w:val="00316912"/>
    <w:rsid w:val="00316D25"/>
    <w:rsid w:val="003209B3"/>
    <w:rsid w:val="00322BAC"/>
    <w:rsid w:val="00323F60"/>
    <w:rsid w:val="00327077"/>
    <w:rsid w:val="00331751"/>
    <w:rsid w:val="00335358"/>
    <w:rsid w:val="00336B5D"/>
    <w:rsid w:val="003402ED"/>
    <w:rsid w:val="003445D3"/>
    <w:rsid w:val="00344D03"/>
    <w:rsid w:val="0035108C"/>
    <w:rsid w:val="00361324"/>
    <w:rsid w:val="0036631F"/>
    <w:rsid w:val="00376295"/>
    <w:rsid w:val="00380039"/>
    <w:rsid w:val="00380273"/>
    <w:rsid w:val="00382DD5"/>
    <w:rsid w:val="00391959"/>
    <w:rsid w:val="003923DA"/>
    <w:rsid w:val="00393BC6"/>
    <w:rsid w:val="00393FF0"/>
    <w:rsid w:val="003941A7"/>
    <w:rsid w:val="003A58A7"/>
    <w:rsid w:val="003A6E1B"/>
    <w:rsid w:val="003B05D3"/>
    <w:rsid w:val="003B4A4D"/>
    <w:rsid w:val="003B570E"/>
    <w:rsid w:val="003B7568"/>
    <w:rsid w:val="003C21F9"/>
    <w:rsid w:val="003D52D1"/>
    <w:rsid w:val="003D7A8A"/>
    <w:rsid w:val="003E22B5"/>
    <w:rsid w:val="003E5C45"/>
    <w:rsid w:val="003E6DE1"/>
    <w:rsid w:val="003F3B24"/>
    <w:rsid w:val="003F5988"/>
    <w:rsid w:val="0040454F"/>
    <w:rsid w:val="00416AB0"/>
    <w:rsid w:val="00422A31"/>
    <w:rsid w:val="004232B4"/>
    <w:rsid w:val="00424EF2"/>
    <w:rsid w:val="00426D33"/>
    <w:rsid w:val="00433049"/>
    <w:rsid w:val="00435CE1"/>
    <w:rsid w:val="00437B04"/>
    <w:rsid w:val="0044212F"/>
    <w:rsid w:val="00446CAF"/>
    <w:rsid w:val="004569BF"/>
    <w:rsid w:val="004613A1"/>
    <w:rsid w:val="00464770"/>
    <w:rsid w:val="00466B66"/>
    <w:rsid w:val="00474A43"/>
    <w:rsid w:val="00477195"/>
    <w:rsid w:val="00492465"/>
    <w:rsid w:val="00493A85"/>
    <w:rsid w:val="004B294F"/>
    <w:rsid w:val="004B5127"/>
    <w:rsid w:val="004B63B5"/>
    <w:rsid w:val="004C4C0A"/>
    <w:rsid w:val="004D3526"/>
    <w:rsid w:val="004D5DD0"/>
    <w:rsid w:val="004D611E"/>
    <w:rsid w:val="004D676B"/>
    <w:rsid w:val="004D7252"/>
    <w:rsid w:val="004E0595"/>
    <w:rsid w:val="004E35D4"/>
    <w:rsid w:val="004F1DE0"/>
    <w:rsid w:val="004F344E"/>
    <w:rsid w:val="004F5E1D"/>
    <w:rsid w:val="004F6F3C"/>
    <w:rsid w:val="00502187"/>
    <w:rsid w:val="00511BB0"/>
    <w:rsid w:val="00511DB5"/>
    <w:rsid w:val="0051424A"/>
    <w:rsid w:val="00521C6C"/>
    <w:rsid w:val="0052449B"/>
    <w:rsid w:val="00527572"/>
    <w:rsid w:val="00537DAE"/>
    <w:rsid w:val="00541A75"/>
    <w:rsid w:val="00545229"/>
    <w:rsid w:val="005507AC"/>
    <w:rsid w:val="00554247"/>
    <w:rsid w:val="0058351B"/>
    <w:rsid w:val="00584B76"/>
    <w:rsid w:val="00590B6B"/>
    <w:rsid w:val="00595744"/>
    <w:rsid w:val="005A0FC6"/>
    <w:rsid w:val="005A2D57"/>
    <w:rsid w:val="005A7271"/>
    <w:rsid w:val="005B2AD7"/>
    <w:rsid w:val="005C0156"/>
    <w:rsid w:val="005C4A3F"/>
    <w:rsid w:val="005D6407"/>
    <w:rsid w:val="005E2A21"/>
    <w:rsid w:val="005E2B43"/>
    <w:rsid w:val="005E2FD6"/>
    <w:rsid w:val="005E6B36"/>
    <w:rsid w:val="00600965"/>
    <w:rsid w:val="00607E0F"/>
    <w:rsid w:val="00611062"/>
    <w:rsid w:val="00611CDD"/>
    <w:rsid w:val="006129F1"/>
    <w:rsid w:val="006131F6"/>
    <w:rsid w:val="006171D7"/>
    <w:rsid w:val="00617223"/>
    <w:rsid w:val="00620D96"/>
    <w:rsid w:val="0062176C"/>
    <w:rsid w:val="00625BAE"/>
    <w:rsid w:val="0062671F"/>
    <w:rsid w:val="006279B1"/>
    <w:rsid w:val="00630EA4"/>
    <w:rsid w:val="0063410A"/>
    <w:rsid w:val="00640131"/>
    <w:rsid w:val="00640A2D"/>
    <w:rsid w:val="0064292E"/>
    <w:rsid w:val="00646A5D"/>
    <w:rsid w:val="00650C43"/>
    <w:rsid w:val="00652E3C"/>
    <w:rsid w:val="00655EC4"/>
    <w:rsid w:val="00663966"/>
    <w:rsid w:val="00665295"/>
    <w:rsid w:val="006655DF"/>
    <w:rsid w:val="0067268C"/>
    <w:rsid w:val="006743EF"/>
    <w:rsid w:val="00676DC9"/>
    <w:rsid w:val="006856CA"/>
    <w:rsid w:val="00685CC1"/>
    <w:rsid w:val="0068619C"/>
    <w:rsid w:val="006A2505"/>
    <w:rsid w:val="006B4B5E"/>
    <w:rsid w:val="006C2742"/>
    <w:rsid w:val="006C6678"/>
    <w:rsid w:val="006D365A"/>
    <w:rsid w:val="006E0924"/>
    <w:rsid w:val="006E75E0"/>
    <w:rsid w:val="006F2B64"/>
    <w:rsid w:val="007130A9"/>
    <w:rsid w:val="007214D9"/>
    <w:rsid w:val="00731F16"/>
    <w:rsid w:val="00734C54"/>
    <w:rsid w:val="007400BF"/>
    <w:rsid w:val="0074675D"/>
    <w:rsid w:val="0075523D"/>
    <w:rsid w:val="00766FC7"/>
    <w:rsid w:val="007758E7"/>
    <w:rsid w:val="00781763"/>
    <w:rsid w:val="007827CC"/>
    <w:rsid w:val="007959C1"/>
    <w:rsid w:val="00795A65"/>
    <w:rsid w:val="007A2A1A"/>
    <w:rsid w:val="007A2CF8"/>
    <w:rsid w:val="007A6796"/>
    <w:rsid w:val="007B05FA"/>
    <w:rsid w:val="007B5069"/>
    <w:rsid w:val="007C1831"/>
    <w:rsid w:val="007C1E23"/>
    <w:rsid w:val="007D689F"/>
    <w:rsid w:val="007E1D04"/>
    <w:rsid w:val="007E3CBF"/>
    <w:rsid w:val="007E5103"/>
    <w:rsid w:val="007E5751"/>
    <w:rsid w:val="007F0BE8"/>
    <w:rsid w:val="0080083C"/>
    <w:rsid w:val="0080225B"/>
    <w:rsid w:val="008076D4"/>
    <w:rsid w:val="0081003B"/>
    <w:rsid w:val="008102CE"/>
    <w:rsid w:val="00813177"/>
    <w:rsid w:val="00820223"/>
    <w:rsid w:val="0082436F"/>
    <w:rsid w:val="0082553C"/>
    <w:rsid w:val="00826CDA"/>
    <w:rsid w:val="00826F7E"/>
    <w:rsid w:val="00831992"/>
    <w:rsid w:val="00836995"/>
    <w:rsid w:val="00843D6B"/>
    <w:rsid w:val="00844E0B"/>
    <w:rsid w:val="00846900"/>
    <w:rsid w:val="008474CD"/>
    <w:rsid w:val="00852583"/>
    <w:rsid w:val="00856FFF"/>
    <w:rsid w:val="008630BD"/>
    <w:rsid w:val="0087672D"/>
    <w:rsid w:val="00876A02"/>
    <w:rsid w:val="00876A68"/>
    <w:rsid w:val="008873FB"/>
    <w:rsid w:val="008A1D24"/>
    <w:rsid w:val="008A20C0"/>
    <w:rsid w:val="008B1489"/>
    <w:rsid w:val="008C39A7"/>
    <w:rsid w:val="008C4FB4"/>
    <w:rsid w:val="008C7BEB"/>
    <w:rsid w:val="008D1EB5"/>
    <w:rsid w:val="008D6A09"/>
    <w:rsid w:val="008E1EFD"/>
    <w:rsid w:val="008E3308"/>
    <w:rsid w:val="008F0577"/>
    <w:rsid w:val="008F202A"/>
    <w:rsid w:val="008F29F6"/>
    <w:rsid w:val="008F3607"/>
    <w:rsid w:val="00914CC5"/>
    <w:rsid w:val="00917AA7"/>
    <w:rsid w:val="0093033F"/>
    <w:rsid w:val="00932965"/>
    <w:rsid w:val="00936BB1"/>
    <w:rsid w:val="00936CC7"/>
    <w:rsid w:val="00940963"/>
    <w:rsid w:val="0094190A"/>
    <w:rsid w:val="00944950"/>
    <w:rsid w:val="00950AD4"/>
    <w:rsid w:val="00962CD7"/>
    <w:rsid w:val="0096314B"/>
    <w:rsid w:val="00964911"/>
    <w:rsid w:val="0097101F"/>
    <w:rsid w:val="00976C99"/>
    <w:rsid w:val="00982B1A"/>
    <w:rsid w:val="00983E50"/>
    <w:rsid w:val="0098576E"/>
    <w:rsid w:val="009865E8"/>
    <w:rsid w:val="0098689F"/>
    <w:rsid w:val="00990576"/>
    <w:rsid w:val="009A2178"/>
    <w:rsid w:val="009A52C6"/>
    <w:rsid w:val="009B17FB"/>
    <w:rsid w:val="009C2C28"/>
    <w:rsid w:val="009D2174"/>
    <w:rsid w:val="009D39C7"/>
    <w:rsid w:val="009D6CDC"/>
    <w:rsid w:val="009E216D"/>
    <w:rsid w:val="009E4948"/>
    <w:rsid w:val="009F4E99"/>
    <w:rsid w:val="009F6270"/>
    <w:rsid w:val="00A111A3"/>
    <w:rsid w:val="00A14C7A"/>
    <w:rsid w:val="00A20DFC"/>
    <w:rsid w:val="00A216D2"/>
    <w:rsid w:val="00A23C86"/>
    <w:rsid w:val="00A25D07"/>
    <w:rsid w:val="00A269C6"/>
    <w:rsid w:val="00A375D0"/>
    <w:rsid w:val="00A42199"/>
    <w:rsid w:val="00A42A34"/>
    <w:rsid w:val="00A501D6"/>
    <w:rsid w:val="00A5255B"/>
    <w:rsid w:val="00A5737B"/>
    <w:rsid w:val="00A603B0"/>
    <w:rsid w:val="00A61EAA"/>
    <w:rsid w:val="00A65D15"/>
    <w:rsid w:val="00A73574"/>
    <w:rsid w:val="00A75A03"/>
    <w:rsid w:val="00A761BD"/>
    <w:rsid w:val="00A8103F"/>
    <w:rsid w:val="00A84560"/>
    <w:rsid w:val="00A873C7"/>
    <w:rsid w:val="00A929E2"/>
    <w:rsid w:val="00AA132A"/>
    <w:rsid w:val="00AA149F"/>
    <w:rsid w:val="00AA1A7B"/>
    <w:rsid w:val="00AA2FA8"/>
    <w:rsid w:val="00AA7D89"/>
    <w:rsid w:val="00AB5228"/>
    <w:rsid w:val="00AC2616"/>
    <w:rsid w:val="00AD0620"/>
    <w:rsid w:val="00AD1B8E"/>
    <w:rsid w:val="00AD3390"/>
    <w:rsid w:val="00AF338C"/>
    <w:rsid w:val="00AF397B"/>
    <w:rsid w:val="00AF3F1F"/>
    <w:rsid w:val="00AF7486"/>
    <w:rsid w:val="00B00D23"/>
    <w:rsid w:val="00B14ED9"/>
    <w:rsid w:val="00B2304E"/>
    <w:rsid w:val="00B23772"/>
    <w:rsid w:val="00B24FE6"/>
    <w:rsid w:val="00B30559"/>
    <w:rsid w:val="00B307DC"/>
    <w:rsid w:val="00B40F43"/>
    <w:rsid w:val="00B427C8"/>
    <w:rsid w:val="00B47C82"/>
    <w:rsid w:val="00B5183C"/>
    <w:rsid w:val="00B560A9"/>
    <w:rsid w:val="00B743B5"/>
    <w:rsid w:val="00B75177"/>
    <w:rsid w:val="00B7573D"/>
    <w:rsid w:val="00B77738"/>
    <w:rsid w:val="00B77D0A"/>
    <w:rsid w:val="00B80A91"/>
    <w:rsid w:val="00B80C3F"/>
    <w:rsid w:val="00B86DC1"/>
    <w:rsid w:val="00B91FD9"/>
    <w:rsid w:val="00B9261B"/>
    <w:rsid w:val="00B9744F"/>
    <w:rsid w:val="00BA29B7"/>
    <w:rsid w:val="00BA76AA"/>
    <w:rsid w:val="00BB0DAB"/>
    <w:rsid w:val="00BB2E47"/>
    <w:rsid w:val="00BB33F8"/>
    <w:rsid w:val="00BB3C96"/>
    <w:rsid w:val="00BB41C3"/>
    <w:rsid w:val="00BB53B3"/>
    <w:rsid w:val="00BC34FD"/>
    <w:rsid w:val="00BD2C1D"/>
    <w:rsid w:val="00BD4442"/>
    <w:rsid w:val="00BD6EB0"/>
    <w:rsid w:val="00BE1330"/>
    <w:rsid w:val="00BE1572"/>
    <w:rsid w:val="00BF192E"/>
    <w:rsid w:val="00BF72BE"/>
    <w:rsid w:val="00C00A01"/>
    <w:rsid w:val="00C02508"/>
    <w:rsid w:val="00C02CB6"/>
    <w:rsid w:val="00C032B3"/>
    <w:rsid w:val="00C0742C"/>
    <w:rsid w:val="00C22DB6"/>
    <w:rsid w:val="00C24EE7"/>
    <w:rsid w:val="00C25DC4"/>
    <w:rsid w:val="00C26ABA"/>
    <w:rsid w:val="00C42848"/>
    <w:rsid w:val="00C51540"/>
    <w:rsid w:val="00C5210E"/>
    <w:rsid w:val="00C62379"/>
    <w:rsid w:val="00C63641"/>
    <w:rsid w:val="00C72318"/>
    <w:rsid w:val="00C81700"/>
    <w:rsid w:val="00C92BE9"/>
    <w:rsid w:val="00C96AF9"/>
    <w:rsid w:val="00CA0032"/>
    <w:rsid w:val="00CA2C97"/>
    <w:rsid w:val="00CC1208"/>
    <w:rsid w:val="00CC38E9"/>
    <w:rsid w:val="00CC4501"/>
    <w:rsid w:val="00CC604A"/>
    <w:rsid w:val="00CD018B"/>
    <w:rsid w:val="00CD38AE"/>
    <w:rsid w:val="00CD3944"/>
    <w:rsid w:val="00CD7AEA"/>
    <w:rsid w:val="00CD7F98"/>
    <w:rsid w:val="00CE49A2"/>
    <w:rsid w:val="00CE645A"/>
    <w:rsid w:val="00CF3DD2"/>
    <w:rsid w:val="00D007AD"/>
    <w:rsid w:val="00D0692F"/>
    <w:rsid w:val="00D06AF2"/>
    <w:rsid w:val="00D06CD5"/>
    <w:rsid w:val="00D112FC"/>
    <w:rsid w:val="00D1160A"/>
    <w:rsid w:val="00D11690"/>
    <w:rsid w:val="00D15768"/>
    <w:rsid w:val="00D24943"/>
    <w:rsid w:val="00D27646"/>
    <w:rsid w:val="00D27BCD"/>
    <w:rsid w:val="00D42D90"/>
    <w:rsid w:val="00D44CD4"/>
    <w:rsid w:val="00D472C5"/>
    <w:rsid w:val="00D47C91"/>
    <w:rsid w:val="00D47FB1"/>
    <w:rsid w:val="00D5266C"/>
    <w:rsid w:val="00D52A0D"/>
    <w:rsid w:val="00D55B54"/>
    <w:rsid w:val="00D56313"/>
    <w:rsid w:val="00D61A17"/>
    <w:rsid w:val="00D67BDD"/>
    <w:rsid w:val="00D7020B"/>
    <w:rsid w:val="00D7578F"/>
    <w:rsid w:val="00D906C8"/>
    <w:rsid w:val="00D92D32"/>
    <w:rsid w:val="00DA066E"/>
    <w:rsid w:val="00DA0E55"/>
    <w:rsid w:val="00DA4E5D"/>
    <w:rsid w:val="00DA6099"/>
    <w:rsid w:val="00DB1693"/>
    <w:rsid w:val="00DB3074"/>
    <w:rsid w:val="00DB4802"/>
    <w:rsid w:val="00DB4A79"/>
    <w:rsid w:val="00DB519D"/>
    <w:rsid w:val="00DB54F9"/>
    <w:rsid w:val="00DC1A57"/>
    <w:rsid w:val="00DC4E8A"/>
    <w:rsid w:val="00DC608C"/>
    <w:rsid w:val="00DC78AE"/>
    <w:rsid w:val="00DD00A9"/>
    <w:rsid w:val="00DD278B"/>
    <w:rsid w:val="00DD39C7"/>
    <w:rsid w:val="00DD54C2"/>
    <w:rsid w:val="00DD5EC0"/>
    <w:rsid w:val="00DE19B8"/>
    <w:rsid w:val="00DE210A"/>
    <w:rsid w:val="00DE4A6C"/>
    <w:rsid w:val="00DF654D"/>
    <w:rsid w:val="00DF7A0A"/>
    <w:rsid w:val="00E00B32"/>
    <w:rsid w:val="00E00FFB"/>
    <w:rsid w:val="00E02DAA"/>
    <w:rsid w:val="00E05AF0"/>
    <w:rsid w:val="00E108B4"/>
    <w:rsid w:val="00E11D96"/>
    <w:rsid w:val="00E11E14"/>
    <w:rsid w:val="00E2017F"/>
    <w:rsid w:val="00E210D0"/>
    <w:rsid w:val="00E24087"/>
    <w:rsid w:val="00E244B1"/>
    <w:rsid w:val="00E24A93"/>
    <w:rsid w:val="00E34409"/>
    <w:rsid w:val="00E47D10"/>
    <w:rsid w:val="00E60FC1"/>
    <w:rsid w:val="00E75C3D"/>
    <w:rsid w:val="00E82B95"/>
    <w:rsid w:val="00E84ECC"/>
    <w:rsid w:val="00E87007"/>
    <w:rsid w:val="00EB4895"/>
    <w:rsid w:val="00EB525C"/>
    <w:rsid w:val="00EB5517"/>
    <w:rsid w:val="00ED07E6"/>
    <w:rsid w:val="00ED548A"/>
    <w:rsid w:val="00ED6B6D"/>
    <w:rsid w:val="00ED7873"/>
    <w:rsid w:val="00EE07C3"/>
    <w:rsid w:val="00EE442E"/>
    <w:rsid w:val="00EE4522"/>
    <w:rsid w:val="00F00D0A"/>
    <w:rsid w:val="00F05B34"/>
    <w:rsid w:val="00F06339"/>
    <w:rsid w:val="00F11FBB"/>
    <w:rsid w:val="00F1376D"/>
    <w:rsid w:val="00F139F9"/>
    <w:rsid w:val="00F23B0B"/>
    <w:rsid w:val="00F2690F"/>
    <w:rsid w:val="00F3041D"/>
    <w:rsid w:val="00F321B1"/>
    <w:rsid w:val="00F415BB"/>
    <w:rsid w:val="00F4247D"/>
    <w:rsid w:val="00F517EE"/>
    <w:rsid w:val="00F521D4"/>
    <w:rsid w:val="00F5278D"/>
    <w:rsid w:val="00F53EA8"/>
    <w:rsid w:val="00F543CC"/>
    <w:rsid w:val="00F54BF3"/>
    <w:rsid w:val="00F565BD"/>
    <w:rsid w:val="00F7004F"/>
    <w:rsid w:val="00F741EE"/>
    <w:rsid w:val="00F76DB5"/>
    <w:rsid w:val="00F8131E"/>
    <w:rsid w:val="00F850BC"/>
    <w:rsid w:val="00FA2335"/>
    <w:rsid w:val="00FC2357"/>
    <w:rsid w:val="00FC38EE"/>
    <w:rsid w:val="00FC563B"/>
    <w:rsid w:val="00FD027C"/>
    <w:rsid w:val="00FD3BEE"/>
    <w:rsid w:val="00FD4035"/>
    <w:rsid w:val="00FD5835"/>
    <w:rsid w:val="00FD6ABA"/>
    <w:rsid w:val="00FE7352"/>
    <w:rsid w:val="00FF1253"/>
    <w:rsid w:val="00FF4D69"/>
    <w:rsid w:val="00FF7E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0D74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38E9"/>
    <w:rPr>
      <w:rFonts w:ascii="Arial" w:hAnsi="Arial"/>
      <w:sz w:val="24"/>
    </w:rPr>
  </w:style>
  <w:style w:type="paragraph" w:styleId="Heading1">
    <w:name w:val="heading 1"/>
    <w:basedOn w:val="Normal"/>
    <w:next w:val="Normal"/>
    <w:link w:val="Heading1Char"/>
    <w:uiPriority w:val="9"/>
    <w:qFormat/>
    <w:pPr>
      <w:keepNext/>
      <w:outlineLvl w:val="0"/>
    </w:pPr>
    <w:rPr>
      <w:rFonts w:ascii="Calibri" w:eastAsia="MS Gothic" w:hAnsi="Calibri"/>
      <w:b/>
      <w:bCs/>
      <w:color w:val="345A8A"/>
      <w:sz w:val="32"/>
      <w:szCs w:val="32"/>
      <w:lang w:val="x-none" w:eastAsia="x-none"/>
    </w:rPr>
  </w:style>
  <w:style w:type="paragraph" w:styleId="Heading2">
    <w:name w:val="heading 2"/>
    <w:basedOn w:val="Normal"/>
    <w:next w:val="Normal"/>
    <w:link w:val="Heading2Char"/>
    <w:uiPriority w:val="9"/>
    <w:qFormat/>
    <w:pPr>
      <w:keepNext/>
      <w:outlineLvl w:val="1"/>
    </w:pPr>
    <w:rPr>
      <w:rFonts w:ascii="Calibri" w:eastAsia="MS Gothic" w:hAnsi="Calibri"/>
      <w:b/>
      <w:bCs/>
      <w:color w:val="4F81BD"/>
      <w:sz w:val="26"/>
      <w:szCs w:val="26"/>
      <w:lang w:val="x-none" w:eastAsia="x-none"/>
    </w:rPr>
  </w:style>
  <w:style w:type="paragraph" w:styleId="Heading3">
    <w:name w:val="heading 3"/>
    <w:basedOn w:val="Normal"/>
    <w:next w:val="Normal"/>
    <w:link w:val="Heading3Char"/>
    <w:uiPriority w:val="9"/>
    <w:qFormat/>
    <w:pPr>
      <w:keepNext/>
      <w:outlineLvl w:val="2"/>
    </w:pPr>
    <w:rPr>
      <w:rFonts w:ascii="Calibri" w:eastAsia="MS Gothic" w:hAnsi="Calibri"/>
      <w:b/>
      <w:bCs/>
      <w:color w:val="4F81BD"/>
      <w:lang w:val="x-none" w:eastAsia="x-none"/>
    </w:rPr>
  </w:style>
  <w:style w:type="paragraph" w:styleId="Heading4">
    <w:name w:val="heading 4"/>
    <w:basedOn w:val="Normal"/>
    <w:next w:val="Normal"/>
    <w:link w:val="Heading4Char"/>
    <w:uiPriority w:val="9"/>
    <w:qFormat/>
    <w:pPr>
      <w:keepNext/>
      <w:jc w:val="center"/>
      <w:outlineLvl w:val="3"/>
    </w:pPr>
    <w:rPr>
      <w:rFonts w:ascii="Calibri" w:eastAsia="MS Gothic" w:hAnsi="Calibri"/>
      <w:b/>
      <w:bCs/>
      <w:i/>
      <w:iCs/>
      <w:color w:val="4F81BD"/>
      <w:lang w:val="x-none" w:eastAsia="x-none"/>
    </w:rPr>
  </w:style>
  <w:style w:type="paragraph" w:styleId="Heading5">
    <w:name w:val="heading 5"/>
    <w:basedOn w:val="Normal"/>
    <w:next w:val="Normal"/>
    <w:link w:val="Heading5Char"/>
    <w:uiPriority w:val="9"/>
    <w:qFormat/>
    <w:pPr>
      <w:keepNext/>
      <w:outlineLvl w:val="4"/>
    </w:pPr>
    <w:rPr>
      <w:rFonts w:ascii="Calibri" w:eastAsia="MS Gothic" w:hAnsi="Calibri"/>
      <w:color w:val="243F60"/>
      <w:lang w:val="x-none" w:eastAsia="x-none"/>
    </w:rPr>
  </w:style>
  <w:style w:type="paragraph" w:styleId="Heading6">
    <w:name w:val="heading 6"/>
    <w:basedOn w:val="Normal"/>
    <w:next w:val="Normal"/>
    <w:link w:val="Heading6Char"/>
    <w:uiPriority w:val="9"/>
    <w:qFormat/>
    <w:pPr>
      <w:keepNext/>
      <w:jc w:val="center"/>
      <w:outlineLvl w:val="5"/>
    </w:pPr>
    <w:rPr>
      <w:rFonts w:ascii="Calibri" w:eastAsia="MS Gothic" w:hAnsi="Calibri"/>
      <w:i/>
      <w:iCs/>
      <w:color w:val="243F60"/>
      <w:lang w:val="x-none" w:eastAsia="x-none"/>
    </w:rPr>
  </w:style>
  <w:style w:type="paragraph" w:styleId="Heading7">
    <w:name w:val="heading 7"/>
    <w:basedOn w:val="Normal"/>
    <w:next w:val="Normal"/>
    <w:link w:val="Heading7Char"/>
    <w:uiPriority w:val="9"/>
    <w:qFormat/>
    <w:pPr>
      <w:keepNext/>
      <w:jc w:val="center"/>
      <w:outlineLvl w:val="6"/>
    </w:pPr>
    <w:rPr>
      <w:rFonts w:ascii="Calibri" w:eastAsia="MS Gothic" w:hAnsi="Calibri"/>
      <w:i/>
      <w:iCs/>
      <w:color w:val="404040"/>
      <w:lang w:val="x-none" w:eastAsia="x-none"/>
    </w:rPr>
  </w:style>
  <w:style w:type="paragraph" w:styleId="Heading8">
    <w:name w:val="heading 8"/>
    <w:basedOn w:val="Normal"/>
    <w:next w:val="Normal"/>
    <w:link w:val="Heading8Char"/>
    <w:uiPriority w:val="9"/>
    <w:qFormat/>
    <w:pPr>
      <w:keepNext/>
      <w:spacing w:line="360" w:lineRule="auto"/>
      <w:outlineLvl w:val="7"/>
    </w:pPr>
    <w:rPr>
      <w:rFonts w:ascii="Calibri" w:eastAsia="MS Gothic" w:hAnsi="Calibri"/>
      <w:color w:val="40404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w:eastAsia="MS Gothic" w:hAnsi="Calibri" w:cs="Times New Roman"/>
      <w:b/>
      <w:bCs/>
      <w:color w:val="345A8A"/>
      <w:sz w:val="32"/>
      <w:szCs w:val="32"/>
    </w:rPr>
  </w:style>
  <w:style w:type="character" w:customStyle="1" w:styleId="Heading2Char">
    <w:name w:val="Heading 2 Char"/>
    <w:link w:val="Heading2"/>
    <w:uiPriority w:val="9"/>
    <w:rPr>
      <w:rFonts w:ascii="Calibri" w:eastAsia="MS Gothic" w:hAnsi="Calibri" w:cs="Times New Roman"/>
      <w:b/>
      <w:bCs/>
      <w:color w:val="4F81BD"/>
      <w:sz w:val="26"/>
      <w:szCs w:val="26"/>
    </w:rPr>
  </w:style>
  <w:style w:type="character" w:customStyle="1" w:styleId="Heading3Char">
    <w:name w:val="Heading 3 Char"/>
    <w:link w:val="Heading3"/>
    <w:uiPriority w:val="9"/>
    <w:rPr>
      <w:rFonts w:ascii="Calibri" w:eastAsia="MS Gothic" w:hAnsi="Calibri" w:cs="Times New Roman"/>
      <w:b/>
      <w:bCs/>
      <w:color w:val="4F81BD"/>
      <w:sz w:val="24"/>
    </w:rPr>
  </w:style>
  <w:style w:type="character" w:customStyle="1" w:styleId="Heading4Char">
    <w:name w:val="Heading 4 Char"/>
    <w:link w:val="Heading4"/>
    <w:uiPriority w:val="9"/>
    <w:rPr>
      <w:rFonts w:ascii="Calibri" w:eastAsia="MS Gothic" w:hAnsi="Calibri" w:cs="Times New Roman"/>
      <w:b/>
      <w:bCs/>
      <w:i/>
      <w:iCs/>
      <w:color w:val="4F81BD"/>
      <w:sz w:val="24"/>
    </w:rPr>
  </w:style>
  <w:style w:type="character" w:customStyle="1" w:styleId="Heading5Char">
    <w:name w:val="Heading 5 Char"/>
    <w:link w:val="Heading5"/>
    <w:uiPriority w:val="9"/>
    <w:rPr>
      <w:rFonts w:ascii="Calibri" w:eastAsia="MS Gothic" w:hAnsi="Calibri" w:cs="Times New Roman"/>
      <w:color w:val="243F60"/>
      <w:sz w:val="24"/>
    </w:rPr>
  </w:style>
  <w:style w:type="character" w:customStyle="1" w:styleId="Heading6Char">
    <w:name w:val="Heading 6 Char"/>
    <w:link w:val="Heading6"/>
    <w:uiPriority w:val="9"/>
    <w:rPr>
      <w:rFonts w:ascii="Calibri" w:eastAsia="MS Gothic" w:hAnsi="Calibri" w:cs="Times New Roman"/>
      <w:i/>
      <w:iCs/>
      <w:color w:val="243F60"/>
      <w:sz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lang w:val="x-none" w:eastAsia="x-none"/>
    </w:rPr>
  </w:style>
  <w:style w:type="character" w:customStyle="1" w:styleId="HTMLPreformattedChar">
    <w:name w:val="HTML Preformatted Char"/>
    <w:link w:val="HTMLPreformatted"/>
    <w:uiPriority w:val="99"/>
    <w:semiHidden/>
    <w:rPr>
      <w:rFonts w:ascii="Courier" w:hAnsi="Courier"/>
    </w:rPr>
  </w:style>
  <w:style w:type="paragraph" w:styleId="NormalWeb">
    <w:name w:val="Normal (Web)"/>
    <w:basedOn w:val="Normal"/>
    <w:uiPriority w:val="99"/>
    <w:semiHidden/>
    <w:unhideWhenUsed/>
    <w:pPr>
      <w:spacing w:before="100" w:beforeAutospacing="1" w:after="100" w:afterAutospacing="1"/>
    </w:pPr>
    <w:rPr>
      <w:rFonts w:ascii="Verdana" w:hAnsi="Verdana"/>
      <w:color w:val="000000"/>
      <w:sz w:val="20"/>
    </w:rPr>
  </w:style>
  <w:style w:type="character" w:customStyle="1" w:styleId="Heading7Char">
    <w:name w:val="Heading 7 Char"/>
    <w:link w:val="Heading7"/>
    <w:uiPriority w:val="9"/>
    <w:rPr>
      <w:rFonts w:ascii="Calibri" w:eastAsia="MS Gothic" w:hAnsi="Calibri" w:cs="Times New Roman"/>
      <w:i/>
      <w:iCs/>
      <w:color w:val="404040"/>
      <w:sz w:val="24"/>
    </w:rPr>
  </w:style>
  <w:style w:type="character" w:customStyle="1" w:styleId="Heading8Char">
    <w:name w:val="Heading 8 Char"/>
    <w:link w:val="Heading8"/>
    <w:uiPriority w:val="9"/>
    <w:rPr>
      <w:rFonts w:ascii="Calibri" w:eastAsia="MS Gothic" w:hAnsi="Calibri" w:cs="Times New Roman"/>
      <w:color w:val="404040"/>
    </w:rPr>
  </w:style>
  <w:style w:type="paragraph" w:styleId="CommentText">
    <w:name w:val="annotation text"/>
    <w:basedOn w:val="Normal"/>
    <w:link w:val="CommentTextChar"/>
    <w:uiPriority w:val="99"/>
    <w:unhideWhenUsed/>
    <w:rPr>
      <w:szCs w:val="24"/>
      <w:lang w:val="x-none" w:eastAsia="x-none"/>
    </w:rPr>
  </w:style>
  <w:style w:type="character" w:customStyle="1" w:styleId="CommentTextChar">
    <w:name w:val="Comment Text Char"/>
    <w:link w:val="CommentText"/>
    <w:uiPriority w:val="99"/>
    <w:locked/>
    <w:rPr>
      <w:rFonts w:ascii="Arial" w:hAnsi="Arial" w:cs="Arial" w:hint="default"/>
      <w:sz w:val="24"/>
      <w:szCs w:val="24"/>
    </w:rPr>
  </w:style>
  <w:style w:type="paragraph" w:styleId="Header">
    <w:name w:val="header"/>
    <w:basedOn w:val="Normal"/>
    <w:link w:val="HeaderChar"/>
    <w:uiPriority w:val="99"/>
    <w:unhideWhenUsed/>
    <w:pPr>
      <w:tabs>
        <w:tab w:val="center" w:pos="4320"/>
        <w:tab w:val="right" w:pos="8640"/>
      </w:tabs>
    </w:pPr>
    <w:rPr>
      <w:lang w:val="x-none" w:eastAsia="x-none"/>
    </w:rPr>
  </w:style>
  <w:style w:type="character" w:customStyle="1" w:styleId="HeaderChar">
    <w:name w:val="Header Char"/>
    <w:link w:val="Header"/>
    <w:uiPriority w:val="99"/>
    <w:rPr>
      <w:rFonts w:ascii="Arial" w:hAnsi="Arial"/>
      <w:sz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w:hAnsi="Arial"/>
      <w:sz w:val="24"/>
    </w:rPr>
  </w:style>
  <w:style w:type="paragraph" w:styleId="BodyText">
    <w:name w:val="Body Text"/>
    <w:basedOn w:val="Normal"/>
    <w:link w:val="BodyTextChar"/>
    <w:uiPriority w:val="99"/>
    <w:semiHidden/>
    <w:unhideWhenUsed/>
    <w:rPr>
      <w:lang w:val="x-none" w:eastAsia="x-none"/>
    </w:rPr>
  </w:style>
  <w:style w:type="character" w:customStyle="1" w:styleId="BodyTextChar">
    <w:name w:val="Body Text Char"/>
    <w:link w:val="BodyText"/>
    <w:uiPriority w:val="99"/>
    <w:semiHidden/>
    <w:rPr>
      <w:rFonts w:ascii="Arial" w:hAnsi="Arial"/>
      <w:sz w:val="24"/>
    </w:rPr>
  </w:style>
  <w:style w:type="paragraph" w:styleId="BodyText2">
    <w:name w:val="Body Text 2"/>
    <w:basedOn w:val="Normal"/>
    <w:link w:val="BodyText2Char"/>
    <w:uiPriority w:val="99"/>
    <w:semiHidden/>
    <w:unhideWhenUsed/>
    <w:pPr>
      <w:ind w:right="-108"/>
    </w:pPr>
    <w:rPr>
      <w:lang w:val="x-none" w:eastAsia="x-none"/>
    </w:rPr>
  </w:style>
  <w:style w:type="character" w:customStyle="1" w:styleId="BodyText2Char">
    <w:name w:val="Body Text 2 Char"/>
    <w:link w:val="BodyText2"/>
    <w:uiPriority w:val="99"/>
    <w:semiHidden/>
    <w:rPr>
      <w:rFonts w:ascii="Arial" w:hAnsi="Arial"/>
      <w:sz w:val="24"/>
    </w:rPr>
  </w:style>
  <w:style w:type="paragraph" w:styleId="BodyText3">
    <w:name w:val="Body Text 3"/>
    <w:basedOn w:val="Normal"/>
    <w:link w:val="BodyText3Char"/>
    <w:uiPriority w:val="99"/>
    <w:semiHidden/>
    <w:unhideWhenUsed/>
    <w:rPr>
      <w:sz w:val="16"/>
      <w:szCs w:val="16"/>
      <w:lang w:val="x-none" w:eastAsia="x-none"/>
    </w:rPr>
  </w:style>
  <w:style w:type="character" w:customStyle="1" w:styleId="BodyText3Char">
    <w:name w:val="Body Text 3 Char"/>
    <w:link w:val="BodyText3"/>
    <w:uiPriority w:val="99"/>
    <w:semiHidden/>
    <w:rPr>
      <w:rFonts w:ascii="Arial" w:hAnsi="Arial"/>
      <w:sz w:val="16"/>
      <w:szCs w:val="16"/>
    </w:rPr>
  </w:style>
  <w:style w:type="paragraph" w:styleId="DocumentMap">
    <w:name w:val="Document Map"/>
    <w:basedOn w:val="Normal"/>
    <w:link w:val="DocumentMapChar"/>
    <w:uiPriority w:val="99"/>
    <w:semiHidden/>
    <w:unhideWhenUsed/>
    <w:pPr>
      <w:shd w:val="clear" w:color="auto" w:fill="000080"/>
    </w:pPr>
    <w:rPr>
      <w:rFonts w:ascii="Lucida Grande" w:hAnsi="Lucida Grande"/>
      <w:szCs w:val="24"/>
      <w:lang w:val="x-none" w:eastAsia="x-none"/>
    </w:rPr>
  </w:style>
  <w:style w:type="character" w:customStyle="1" w:styleId="DocumentMapChar">
    <w:name w:val="Document Map Char"/>
    <w:link w:val="DocumentMap"/>
    <w:uiPriority w:val="99"/>
    <w:semiHidden/>
    <w:rPr>
      <w:rFonts w:ascii="Lucida Grande" w:hAnsi="Lucida Grande" w:cs="Lucida Grande"/>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Arial" w:hAnsi="Arial" w:cs="Arial" w:hint="default"/>
      <w:b/>
      <w:bCs/>
      <w:sz w:val="24"/>
      <w:szCs w:val="24"/>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immediaterelease">
    <w:name w:val="immediate release"/>
    <w:basedOn w:val="Normal"/>
    <w:pPr>
      <w:spacing w:before="1500"/>
    </w:pPr>
    <w:rPr>
      <w:rFonts w:ascii="Palatino" w:eastAsia="PMingLiU" w:hAnsi="Palatino"/>
      <w:i/>
    </w:rPr>
  </w:style>
  <w:style w:type="paragraph" w:customStyle="1" w:styleId="bodytext0">
    <w:name w:val="bodytext"/>
    <w:basedOn w:val="Normal"/>
    <w:pPr>
      <w:shd w:val="clear" w:color="auto" w:fill="FFFFFF"/>
      <w:spacing w:before="30" w:after="150" w:line="300" w:lineRule="auto"/>
      <w:ind w:left="30" w:right="150"/>
    </w:pPr>
    <w:rPr>
      <w:rFonts w:ascii="Verdana" w:hAnsi="Verdana"/>
      <w:color w:val="333333"/>
      <w:sz w:val="17"/>
      <w:szCs w:val="17"/>
    </w:rPr>
  </w:style>
  <w:style w:type="character" w:styleId="CommentReference">
    <w:name w:val="annotation reference"/>
    <w:uiPriority w:val="99"/>
    <w:semiHidden/>
    <w:unhideWhenUsed/>
    <w:rPr>
      <w:sz w:val="18"/>
      <w:szCs w:val="18"/>
    </w:rPr>
  </w:style>
  <w:style w:type="character" w:styleId="Emphasis">
    <w:name w:val="Emphasis"/>
    <w:uiPriority w:val="20"/>
    <w:qFormat/>
    <w:rsid w:val="00240422"/>
    <w:rPr>
      <w:i/>
      <w:iCs/>
    </w:rPr>
  </w:style>
  <w:style w:type="character" w:styleId="UnresolvedMention">
    <w:name w:val="Unresolved Mention"/>
    <w:basedOn w:val="DefaultParagraphFont"/>
    <w:uiPriority w:val="99"/>
    <w:rsid w:val="00B560A9"/>
    <w:rPr>
      <w:color w:val="605E5C"/>
      <w:shd w:val="clear" w:color="auto" w:fill="E1DFDD"/>
    </w:rPr>
  </w:style>
  <w:style w:type="paragraph" w:styleId="Revision">
    <w:name w:val="Revision"/>
    <w:hidden/>
    <w:uiPriority w:val="62"/>
    <w:rsid w:val="004613A1"/>
    <w:rPr>
      <w:rFonts w:ascii="Arial" w:hAnsi="Arial"/>
      <w:sz w:val="24"/>
    </w:rPr>
  </w:style>
  <w:style w:type="character" w:customStyle="1" w:styleId="apple-converted-space">
    <w:name w:val="apple-converted-space"/>
    <w:basedOn w:val="DefaultParagraphFont"/>
    <w:rsid w:val="0028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8975">
      <w:bodyDiv w:val="1"/>
      <w:marLeft w:val="0"/>
      <w:marRight w:val="0"/>
      <w:marTop w:val="0"/>
      <w:marBottom w:val="0"/>
      <w:divBdr>
        <w:top w:val="none" w:sz="0" w:space="0" w:color="auto"/>
        <w:left w:val="none" w:sz="0" w:space="0" w:color="auto"/>
        <w:bottom w:val="none" w:sz="0" w:space="0" w:color="auto"/>
        <w:right w:val="none" w:sz="0" w:space="0" w:color="auto"/>
      </w:divBdr>
      <w:divsChild>
        <w:div w:id="680203245">
          <w:marLeft w:val="0"/>
          <w:marRight w:val="0"/>
          <w:marTop w:val="0"/>
          <w:marBottom w:val="0"/>
          <w:divBdr>
            <w:top w:val="none" w:sz="0" w:space="0" w:color="auto"/>
            <w:left w:val="none" w:sz="0" w:space="0" w:color="auto"/>
            <w:bottom w:val="none" w:sz="0" w:space="0" w:color="auto"/>
            <w:right w:val="none" w:sz="0" w:space="0" w:color="auto"/>
          </w:divBdr>
          <w:divsChild>
            <w:div w:id="188447810">
              <w:marLeft w:val="0"/>
              <w:marRight w:val="0"/>
              <w:marTop w:val="0"/>
              <w:marBottom w:val="0"/>
              <w:divBdr>
                <w:top w:val="none" w:sz="0" w:space="0" w:color="auto"/>
                <w:left w:val="none" w:sz="0" w:space="0" w:color="auto"/>
                <w:bottom w:val="none" w:sz="0" w:space="0" w:color="auto"/>
                <w:right w:val="none" w:sz="0" w:space="0" w:color="auto"/>
              </w:divBdr>
              <w:divsChild>
                <w:div w:id="9701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2995">
      <w:bodyDiv w:val="1"/>
      <w:marLeft w:val="0"/>
      <w:marRight w:val="0"/>
      <w:marTop w:val="0"/>
      <w:marBottom w:val="0"/>
      <w:divBdr>
        <w:top w:val="none" w:sz="0" w:space="0" w:color="auto"/>
        <w:left w:val="none" w:sz="0" w:space="0" w:color="auto"/>
        <w:bottom w:val="none" w:sz="0" w:space="0" w:color="auto"/>
        <w:right w:val="none" w:sz="0" w:space="0" w:color="auto"/>
      </w:divBdr>
    </w:div>
    <w:div w:id="235089093">
      <w:bodyDiv w:val="1"/>
      <w:marLeft w:val="0"/>
      <w:marRight w:val="0"/>
      <w:marTop w:val="0"/>
      <w:marBottom w:val="0"/>
      <w:divBdr>
        <w:top w:val="none" w:sz="0" w:space="0" w:color="auto"/>
        <w:left w:val="none" w:sz="0" w:space="0" w:color="auto"/>
        <w:bottom w:val="none" w:sz="0" w:space="0" w:color="auto"/>
        <w:right w:val="none" w:sz="0" w:space="0" w:color="auto"/>
      </w:divBdr>
    </w:div>
    <w:div w:id="262346821">
      <w:bodyDiv w:val="1"/>
      <w:marLeft w:val="0"/>
      <w:marRight w:val="0"/>
      <w:marTop w:val="0"/>
      <w:marBottom w:val="0"/>
      <w:divBdr>
        <w:top w:val="none" w:sz="0" w:space="0" w:color="auto"/>
        <w:left w:val="none" w:sz="0" w:space="0" w:color="auto"/>
        <w:bottom w:val="none" w:sz="0" w:space="0" w:color="auto"/>
        <w:right w:val="none" w:sz="0" w:space="0" w:color="auto"/>
      </w:divBdr>
      <w:divsChild>
        <w:div w:id="1572039408">
          <w:marLeft w:val="0"/>
          <w:marRight w:val="0"/>
          <w:marTop w:val="0"/>
          <w:marBottom w:val="0"/>
          <w:divBdr>
            <w:top w:val="none" w:sz="0" w:space="0" w:color="auto"/>
            <w:left w:val="none" w:sz="0" w:space="0" w:color="auto"/>
            <w:bottom w:val="none" w:sz="0" w:space="0" w:color="auto"/>
            <w:right w:val="none" w:sz="0" w:space="0" w:color="auto"/>
          </w:divBdr>
          <w:divsChild>
            <w:div w:id="401372434">
              <w:marLeft w:val="0"/>
              <w:marRight w:val="0"/>
              <w:marTop w:val="0"/>
              <w:marBottom w:val="0"/>
              <w:divBdr>
                <w:top w:val="none" w:sz="0" w:space="0" w:color="auto"/>
                <w:left w:val="none" w:sz="0" w:space="0" w:color="auto"/>
                <w:bottom w:val="none" w:sz="0" w:space="0" w:color="auto"/>
                <w:right w:val="none" w:sz="0" w:space="0" w:color="auto"/>
              </w:divBdr>
              <w:divsChild>
                <w:div w:id="9562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8298">
      <w:bodyDiv w:val="1"/>
      <w:marLeft w:val="0"/>
      <w:marRight w:val="0"/>
      <w:marTop w:val="0"/>
      <w:marBottom w:val="0"/>
      <w:divBdr>
        <w:top w:val="none" w:sz="0" w:space="0" w:color="auto"/>
        <w:left w:val="none" w:sz="0" w:space="0" w:color="auto"/>
        <w:bottom w:val="none" w:sz="0" w:space="0" w:color="auto"/>
        <w:right w:val="none" w:sz="0" w:space="0" w:color="auto"/>
      </w:divBdr>
      <w:divsChild>
        <w:div w:id="1413090369">
          <w:marLeft w:val="0"/>
          <w:marRight w:val="0"/>
          <w:marTop w:val="0"/>
          <w:marBottom w:val="0"/>
          <w:divBdr>
            <w:top w:val="none" w:sz="0" w:space="0" w:color="auto"/>
            <w:left w:val="none" w:sz="0" w:space="0" w:color="auto"/>
            <w:bottom w:val="none" w:sz="0" w:space="0" w:color="auto"/>
            <w:right w:val="none" w:sz="0" w:space="0" w:color="auto"/>
          </w:divBdr>
          <w:divsChild>
            <w:div w:id="1999262971">
              <w:marLeft w:val="0"/>
              <w:marRight w:val="0"/>
              <w:marTop w:val="0"/>
              <w:marBottom w:val="0"/>
              <w:divBdr>
                <w:top w:val="none" w:sz="0" w:space="0" w:color="auto"/>
                <w:left w:val="none" w:sz="0" w:space="0" w:color="auto"/>
                <w:bottom w:val="none" w:sz="0" w:space="0" w:color="auto"/>
                <w:right w:val="none" w:sz="0" w:space="0" w:color="auto"/>
              </w:divBdr>
              <w:divsChild>
                <w:div w:id="1028792665">
                  <w:marLeft w:val="0"/>
                  <w:marRight w:val="0"/>
                  <w:marTop w:val="0"/>
                  <w:marBottom w:val="0"/>
                  <w:divBdr>
                    <w:top w:val="none" w:sz="0" w:space="0" w:color="auto"/>
                    <w:left w:val="none" w:sz="0" w:space="0" w:color="auto"/>
                    <w:bottom w:val="none" w:sz="0" w:space="0" w:color="auto"/>
                    <w:right w:val="none" w:sz="0" w:space="0" w:color="auto"/>
                  </w:divBdr>
                  <w:divsChild>
                    <w:div w:id="1608267728">
                      <w:marLeft w:val="0"/>
                      <w:marRight w:val="0"/>
                      <w:marTop w:val="0"/>
                      <w:marBottom w:val="0"/>
                      <w:divBdr>
                        <w:top w:val="none" w:sz="0" w:space="0" w:color="auto"/>
                        <w:left w:val="none" w:sz="0" w:space="0" w:color="auto"/>
                        <w:bottom w:val="none" w:sz="0" w:space="0" w:color="auto"/>
                        <w:right w:val="none" w:sz="0" w:space="0" w:color="auto"/>
                      </w:divBdr>
                      <w:divsChild>
                        <w:div w:id="1833333914">
                          <w:marLeft w:val="300"/>
                          <w:marRight w:val="300"/>
                          <w:marTop w:val="300"/>
                          <w:marBottom w:val="300"/>
                          <w:divBdr>
                            <w:top w:val="none" w:sz="0" w:space="0" w:color="auto"/>
                            <w:left w:val="none" w:sz="0" w:space="0" w:color="auto"/>
                            <w:bottom w:val="none" w:sz="0" w:space="0" w:color="auto"/>
                            <w:right w:val="none" w:sz="0" w:space="0" w:color="auto"/>
                          </w:divBdr>
                          <w:divsChild>
                            <w:div w:id="18299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44165">
          <w:marLeft w:val="0"/>
          <w:marRight w:val="0"/>
          <w:marTop w:val="0"/>
          <w:marBottom w:val="0"/>
          <w:divBdr>
            <w:top w:val="none" w:sz="0" w:space="0" w:color="auto"/>
            <w:left w:val="none" w:sz="0" w:space="0" w:color="auto"/>
            <w:bottom w:val="none" w:sz="0" w:space="0" w:color="auto"/>
            <w:right w:val="none" w:sz="0" w:space="0" w:color="auto"/>
          </w:divBdr>
          <w:divsChild>
            <w:div w:id="57099568">
              <w:marLeft w:val="0"/>
              <w:marRight w:val="0"/>
              <w:marTop w:val="0"/>
              <w:marBottom w:val="0"/>
              <w:divBdr>
                <w:top w:val="none" w:sz="0" w:space="0" w:color="auto"/>
                <w:left w:val="none" w:sz="0" w:space="0" w:color="auto"/>
                <w:bottom w:val="none" w:sz="0" w:space="0" w:color="auto"/>
                <w:right w:val="none" w:sz="0" w:space="0" w:color="auto"/>
              </w:divBdr>
              <w:divsChild>
                <w:div w:id="1745176521">
                  <w:marLeft w:val="0"/>
                  <w:marRight w:val="0"/>
                  <w:marTop w:val="0"/>
                  <w:marBottom w:val="0"/>
                  <w:divBdr>
                    <w:top w:val="none" w:sz="0" w:space="0" w:color="auto"/>
                    <w:left w:val="none" w:sz="0" w:space="0" w:color="auto"/>
                    <w:bottom w:val="none" w:sz="0" w:space="0" w:color="auto"/>
                    <w:right w:val="none" w:sz="0" w:space="0" w:color="auto"/>
                  </w:divBdr>
                  <w:divsChild>
                    <w:div w:id="1296905919">
                      <w:marLeft w:val="0"/>
                      <w:marRight w:val="0"/>
                      <w:marTop w:val="0"/>
                      <w:marBottom w:val="0"/>
                      <w:divBdr>
                        <w:top w:val="none" w:sz="0" w:space="0" w:color="auto"/>
                        <w:left w:val="none" w:sz="0" w:space="0" w:color="auto"/>
                        <w:bottom w:val="none" w:sz="0" w:space="0" w:color="auto"/>
                        <w:right w:val="none" w:sz="0" w:space="0" w:color="auto"/>
                      </w:divBdr>
                      <w:divsChild>
                        <w:div w:id="152186161">
                          <w:marLeft w:val="300"/>
                          <w:marRight w:val="300"/>
                          <w:marTop w:val="0"/>
                          <w:marBottom w:val="300"/>
                          <w:divBdr>
                            <w:top w:val="none" w:sz="0" w:space="0" w:color="auto"/>
                            <w:left w:val="none" w:sz="0" w:space="0" w:color="auto"/>
                            <w:bottom w:val="none" w:sz="0" w:space="0" w:color="auto"/>
                            <w:right w:val="none" w:sz="0" w:space="0" w:color="auto"/>
                          </w:divBdr>
                          <w:divsChild>
                            <w:div w:id="7833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1693">
      <w:bodyDiv w:val="1"/>
      <w:marLeft w:val="0"/>
      <w:marRight w:val="0"/>
      <w:marTop w:val="0"/>
      <w:marBottom w:val="0"/>
      <w:divBdr>
        <w:top w:val="none" w:sz="0" w:space="0" w:color="auto"/>
        <w:left w:val="none" w:sz="0" w:space="0" w:color="auto"/>
        <w:bottom w:val="none" w:sz="0" w:space="0" w:color="auto"/>
        <w:right w:val="none" w:sz="0" w:space="0" w:color="auto"/>
      </w:divBdr>
    </w:div>
    <w:div w:id="1133788323">
      <w:bodyDiv w:val="1"/>
      <w:marLeft w:val="0"/>
      <w:marRight w:val="0"/>
      <w:marTop w:val="0"/>
      <w:marBottom w:val="0"/>
      <w:divBdr>
        <w:top w:val="none" w:sz="0" w:space="0" w:color="auto"/>
        <w:left w:val="none" w:sz="0" w:space="0" w:color="auto"/>
        <w:bottom w:val="none" w:sz="0" w:space="0" w:color="auto"/>
        <w:right w:val="none" w:sz="0" w:space="0" w:color="auto"/>
      </w:divBdr>
      <w:divsChild>
        <w:div w:id="1918663814">
          <w:marLeft w:val="0"/>
          <w:marRight w:val="0"/>
          <w:marTop w:val="0"/>
          <w:marBottom w:val="0"/>
          <w:divBdr>
            <w:top w:val="none" w:sz="0" w:space="0" w:color="auto"/>
            <w:left w:val="none" w:sz="0" w:space="0" w:color="auto"/>
            <w:bottom w:val="none" w:sz="0" w:space="0" w:color="auto"/>
            <w:right w:val="none" w:sz="0" w:space="0" w:color="auto"/>
          </w:divBdr>
          <w:divsChild>
            <w:div w:id="1782262676">
              <w:marLeft w:val="0"/>
              <w:marRight w:val="0"/>
              <w:marTop w:val="0"/>
              <w:marBottom w:val="0"/>
              <w:divBdr>
                <w:top w:val="none" w:sz="0" w:space="0" w:color="auto"/>
                <w:left w:val="none" w:sz="0" w:space="0" w:color="auto"/>
                <w:bottom w:val="none" w:sz="0" w:space="0" w:color="auto"/>
                <w:right w:val="none" w:sz="0" w:space="0" w:color="auto"/>
              </w:divBdr>
              <w:divsChild>
                <w:div w:id="1772359380">
                  <w:marLeft w:val="0"/>
                  <w:marRight w:val="0"/>
                  <w:marTop w:val="0"/>
                  <w:marBottom w:val="0"/>
                  <w:divBdr>
                    <w:top w:val="none" w:sz="0" w:space="0" w:color="auto"/>
                    <w:left w:val="none" w:sz="0" w:space="0" w:color="auto"/>
                    <w:bottom w:val="none" w:sz="0" w:space="0" w:color="auto"/>
                    <w:right w:val="none" w:sz="0" w:space="0" w:color="auto"/>
                  </w:divBdr>
                  <w:divsChild>
                    <w:div w:id="6388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64425">
      <w:bodyDiv w:val="1"/>
      <w:marLeft w:val="0"/>
      <w:marRight w:val="0"/>
      <w:marTop w:val="0"/>
      <w:marBottom w:val="0"/>
      <w:divBdr>
        <w:top w:val="none" w:sz="0" w:space="0" w:color="auto"/>
        <w:left w:val="none" w:sz="0" w:space="0" w:color="auto"/>
        <w:bottom w:val="none" w:sz="0" w:space="0" w:color="auto"/>
        <w:right w:val="none" w:sz="0" w:space="0" w:color="auto"/>
      </w:divBdr>
    </w:div>
    <w:div w:id="1264609161">
      <w:bodyDiv w:val="1"/>
      <w:marLeft w:val="0"/>
      <w:marRight w:val="0"/>
      <w:marTop w:val="0"/>
      <w:marBottom w:val="0"/>
      <w:divBdr>
        <w:top w:val="none" w:sz="0" w:space="0" w:color="auto"/>
        <w:left w:val="none" w:sz="0" w:space="0" w:color="auto"/>
        <w:bottom w:val="none" w:sz="0" w:space="0" w:color="auto"/>
        <w:right w:val="none" w:sz="0" w:space="0" w:color="auto"/>
      </w:divBdr>
    </w:div>
    <w:div w:id="1355882037">
      <w:bodyDiv w:val="1"/>
      <w:marLeft w:val="0"/>
      <w:marRight w:val="0"/>
      <w:marTop w:val="0"/>
      <w:marBottom w:val="0"/>
      <w:divBdr>
        <w:top w:val="none" w:sz="0" w:space="0" w:color="auto"/>
        <w:left w:val="none" w:sz="0" w:space="0" w:color="auto"/>
        <w:bottom w:val="none" w:sz="0" w:space="0" w:color="auto"/>
        <w:right w:val="none" w:sz="0" w:space="0" w:color="auto"/>
      </w:divBdr>
    </w:div>
    <w:div w:id="1603293321">
      <w:bodyDiv w:val="1"/>
      <w:marLeft w:val="0"/>
      <w:marRight w:val="0"/>
      <w:marTop w:val="0"/>
      <w:marBottom w:val="0"/>
      <w:divBdr>
        <w:top w:val="none" w:sz="0" w:space="0" w:color="auto"/>
        <w:left w:val="none" w:sz="0" w:space="0" w:color="auto"/>
        <w:bottom w:val="none" w:sz="0" w:space="0" w:color="auto"/>
        <w:right w:val="none" w:sz="0" w:space="0" w:color="auto"/>
      </w:divBdr>
      <w:divsChild>
        <w:div w:id="1719091901">
          <w:marLeft w:val="0"/>
          <w:marRight w:val="0"/>
          <w:marTop w:val="0"/>
          <w:marBottom w:val="0"/>
          <w:divBdr>
            <w:top w:val="none" w:sz="0" w:space="0" w:color="auto"/>
            <w:left w:val="none" w:sz="0" w:space="0" w:color="auto"/>
            <w:bottom w:val="none" w:sz="0" w:space="0" w:color="auto"/>
            <w:right w:val="none" w:sz="0" w:space="0" w:color="auto"/>
          </w:divBdr>
          <w:divsChild>
            <w:div w:id="438526225">
              <w:marLeft w:val="0"/>
              <w:marRight w:val="0"/>
              <w:marTop w:val="0"/>
              <w:marBottom w:val="0"/>
              <w:divBdr>
                <w:top w:val="none" w:sz="0" w:space="0" w:color="auto"/>
                <w:left w:val="none" w:sz="0" w:space="0" w:color="auto"/>
                <w:bottom w:val="none" w:sz="0" w:space="0" w:color="auto"/>
                <w:right w:val="none" w:sz="0" w:space="0" w:color="auto"/>
              </w:divBdr>
              <w:divsChild>
                <w:div w:id="18578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4487">
      <w:bodyDiv w:val="1"/>
      <w:marLeft w:val="0"/>
      <w:marRight w:val="0"/>
      <w:marTop w:val="0"/>
      <w:marBottom w:val="0"/>
      <w:divBdr>
        <w:top w:val="none" w:sz="0" w:space="0" w:color="auto"/>
        <w:left w:val="none" w:sz="0" w:space="0" w:color="auto"/>
        <w:bottom w:val="none" w:sz="0" w:space="0" w:color="auto"/>
        <w:right w:val="none" w:sz="0" w:space="0" w:color="auto"/>
      </w:divBdr>
      <w:divsChild>
        <w:div w:id="580528336">
          <w:marLeft w:val="0"/>
          <w:marRight w:val="0"/>
          <w:marTop w:val="0"/>
          <w:marBottom w:val="0"/>
          <w:divBdr>
            <w:top w:val="none" w:sz="0" w:space="0" w:color="auto"/>
            <w:left w:val="none" w:sz="0" w:space="0" w:color="auto"/>
            <w:bottom w:val="none" w:sz="0" w:space="0" w:color="auto"/>
            <w:right w:val="none" w:sz="0" w:space="0" w:color="auto"/>
          </w:divBdr>
          <w:divsChild>
            <w:div w:id="2096242658">
              <w:marLeft w:val="0"/>
              <w:marRight w:val="0"/>
              <w:marTop w:val="0"/>
              <w:marBottom w:val="0"/>
              <w:divBdr>
                <w:top w:val="none" w:sz="0" w:space="0" w:color="auto"/>
                <w:left w:val="none" w:sz="0" w:space="0" w:color="auto"/>
                <w:bottom w:val="none" w:sz="0" w:space="0" w:color="auto"/>
                <w:right w:val="none" w:sz="0" w:space="0" w:color="auto"/>
              </w:divBdr>
              <w:divsChild>
                <w:div w:id="1216897091">
                  <w:marLeft w:val="0"/>
                  <w:marRight w:val="0"/>
                  <w:marTop w:val="0"/>
                  <w:marBottom w:val="0"/>
                  <w:divBdr>
                    <w:top w:val="none" w:sz="0" w:space="0" w:color="auto"/>
                    <w:left w:val="none" w:sz="0" w:space="0" w:color="auto"/>
                    <w:bottom w:val="none" w:sz="0" w:space="0" w:color="auto"/>
                    <w:right w:val="none" w:sz="0" w:space="0" w:color="auto"/>
                  </w:divBdr>
                  <w:divsChild>
                    <w:div w:id="1613897885">
                      <w:marLeft w:val="0"/>
                      <w:marRight w:val="0"/>
                      <w:marTop w:val="0"/>
                      <w:marBottom w:val="0"/>
                      <w:divBdr>
                        <w:top w:val="none" w:sz="0" w:space="0" w:color="auto"/>
                        <w:left w:val="none" w:sz="0" w:space="0" w:color="auto"/>
                        <w:bottom w:val="none" w:sz="0" w:space="0" w:color="auto"/>
                        <w:right w:val="none" w:sz="0" w:space="0" w:color="auto"/>
                      </w:divBdr>
                      <w:divsChild>
                        <w:div w:id="24329920">
                          <w:marLeft w:val="300"/>
                          <w:marRight w:val="300"/>
                          <w:marTop w:val="300"/>
                          <w:marBottom w:val="300"/>
                          <w:divBdr>
                            <w:top w:val="none" w:sz="0" w:space="0" w:color="auto"/>
                            <w:left w:val="none" w:sz="0" w:space="0" w:color="auto"/>
                            <w:bottom w:val="none" w:sz="0" w:space="0" w:color="auto"/>
                            <w:right w:val="none" w:sz="0" w:space="0" w:color="auto"/>
                          </w:divBdr>
                          <w:divsChild>
                            <w:div w:id="1210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23376">
          <w:marLeft w:val="0"/>
          <w:marRight w:val="0"/>
          <w:marTop w:val="0"/>
          <w:marBottom w:val="0"/>
          <w:divBdr>
            <w:top w:val="none" w:sz="0" w:space="0" w:color="auto"/>
            <w:left w:val="none" w:sz="0" w:space="0" w:color="auto"/>
            <w:bottom w:val="none" w:sz="0" w:space="0" w:color="auto"/>
            <w:right w:val="none" w:sz="0" w:space="0" w:color="auto"/>
          </w:divBdr>
          <w:divsChild>
            <w:div w:id="1671255416">
              <w:marLeft w:val="0"/>
              <w:marRight w:val="0"/>
              <w:marTop w:val="0"/>
              <w:marBottom w:val="0"/>
              <w:divBdr>
                <w:top w:val="none" w:sz="0" w:space="0" w:color="auto"/>
                <w:left w:val="none" w:sz="0" w:space="0" w:color="auto"/>
                <w:bottom w:val="none" w:sz="0" w:space="0" w:color="auto"/>
                <w:right w:val="none" w:sz="0" w:space="0" w:color="auto"/>
              </w:divBdr>
              <w:divsChild>
                <w:div w:id="75639650">
                  <w:marLeft w:val="0"/>
                  <w:marRight w:val="0"/>
                  <w:marTop w:val="0"/>
                  <w:marBottom w:val="0"/>
                  <w:divBdr>
                    <w:top w:val="none" w:sz="0" w:space="0" w:color="auto"/>
                    <w:left w:val="none" w:sz="0" w:space="0" w:color="auto"/>
                    <w:bottom w:val="none" w:sz="0" w:space="0" w:color="auto"/>
                    <w:right w:val="none" w:sz="0" w:space="0" w:color="auto"/>
                  </w:divBdr>
                  <w:divsChild>
                    <w:div w:id="1725254174">
                      <w:marLeft w:val="0"/>
                      <w:marRight w:val="0"/>
                      <w:marTop w:val="0"/>
                      <w:marBottom w:val="0"/>
                      <w:divBdr>
                        <w:top w:val="none" w:sz="0" w:space="0" w:color="auto"/>
                        <w:left w:val="none" w:sz="0" w:space="0" w:color="auto"/>
                        <w:bottom w:val="none" w:sz="0" w:space="0" w:color="auto"/>
                        <w:right w:val="none" w:sz="0" w:space="0" w:color="auto"/>
                      </w:divBdr>
                      <w:divsChild>
                        <w:div w:id="2106262027">
                          <w:marLeft w:val="300"/>
                          <w:marRight w:val="300"/>
                          <w:marTop w:val="0"/>
                          <w:marBottom w:val="300"/>
                          <w:divBdr>
                            <w:top w:val="none" w:sz="0" w:space="0" w:color="auto"/>
                            <w:left w:val="none" w:sz="0" w:space="0" w:color="auto"/>
                            <w:bottom w:val="none" w:sz="0" w:space="0" w:color="auto"/>
                            <w:right w:val="none" w:sz="0" w:space="0" w:color="auto"/>
                          </w:divBdr>
                          <w:divsChild>
                            <w:div w:id="12653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989998">
      <w:bodyDiv w:val="1"/>
      <w:marLeft w:val="0"/>
      <w:marRight w:val="0"/>
      <w:marTop w:val="0"/>
      <w:marBottom w:val="0"/>
      <w:divBdr>
        <w:top w:val="none" w:sz="0" w:space="0" w:color="auto"/>
        <w:left w:val="none" w:sz="0" w:space="0" w:color="auto"/>
        <w:bottom w:val="none" w:sz="0" w:space="0" w:color="auto"/>
        <w:right w:val="none" w:sz="0" w:space="0" w:color="auto"/>
      </w:divBdr>
    </w:div>
    <w:div w:id="1854373764">
      <w:bodyDiv w:val="1"/>
      <w:marLeft w:val="0"/>
      <w:marRight w:val="0"/>
      <w:marTop w:val="0"/>
      <w:marBottom w:val="0"/>
      <w:divBdr>
        <w:top w:val="none" w:sz="0" w:space="0" w:color="auto"/>
        <w:left w:val="none" w:sz="0" w:space="0" w:color="auto"/>
        <w:bottom w:val="none" w:sz="0" w:space="0" w:color="auto"/>
        <w:right w:val="none" w:sz="0" w:space="0" w:color="auto"/>
      </w:divBdr>
    </w:div>
    <w:div w:id="1906185483">
      <w:bodyDiv w:val="1"/>
      <w:marLeft w:val="0"/>
      <w:marRight w:val="0"/>
      <w:marTop w:val="0"/>
      <w:marBottom w:val="0"/>
      <w:divBdr>
        <w:top w:val="none" w:sz="0" w:space="0" w:color="auto"/>
        <w:left w:val="none" w:sz="0" w:space="0" w:color="auto"/>
        <w:bottom w:val="none" w:sz="0" w:space="0" w:color="auto"/>
        <w:right w:val="none" w:sz="0" w:space="0" w:color="auto"/>
      </w:divBdr>
    </w:div>
    <w:div w:id="1909338760">
      <w:bodyDiv w:val="1"/>
      <w:marLeft w:val="0"/>
      <w:marRight w:val="0"/>
      <w:marTop w:val="0"/>
      <w:marBottom w:val="0"/>
      <w:divBdr>
        <w:top w:val="none" w:sz="0" w:space="0" w:color="auto"/>
        <w:left w:val="none" w:sz="0" w:space="0" w:color="auto"/>
        <w:bottom w:val="none" w:sz="0" w:space="0" w:color="auto"/>
        <w:right w:val="none" w:sz="0" w:space="0" w:color="auto"/>
      </w:divBdr>
      <w:divsChild>
        <w:div w:id="1033456732">
          <w:marLeft w:val="0"/>
          <w:marRight w:val="0"/>
          <w:marTop w:val="0"/>
          <w:marBottom w:val="0"/>
          <w:divBdr>
            <w:top w:val="none" w:sz="0" w:space="0" w:color="auto"/>
            <w:left w:val="none" w:sz="0" w:space="0" w:color="auto"/>
            <w:bottom w:val="none" w:sz="0" w:space="0" w:color="auto"/>
            <w:right w:val="none" w:sz="0" w:space="0" w:color="auto"/>
          </w:divBdr>
          <w:divsChild>
            <w:div w:id="483199639">
              <w:marLeft w:val="0"/>
              <w:marRight w:val="0"/>
              <w:marTop w:val="0"/>
              <w:marBottom w:val="0"/>
              <w:divBdr>
                <w:top w:val="none" w:sz="0" w:space="0" w:color="auto"/>
                <w:left w:val="none" w:sz="0" w:space="0" w:color="auto"/>
                <w:bottom w:val="none" w:sz="0" w:space="0" w:color="auto"/>
                <w:right w:val="none" w:sz="0" w:space="0" w:color="auto"/>
              </w:divBdr>
              <w:divsChild>
                <w:div w:id="12504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1525">
      <w:bodyDiv w:val="1"/>
      <w:marLeft w:val="0"/>
      <w:marRight w:val="0"/>
      <w:marTop w:val="0"/>
      <w:marBottom w:val="0"/>
      <w:divBdr>
        <w:top w:val="none" w:sz="0" w:space="0" w:color="auto"/>
        <w:left w:val="none" w:sz="0" w:space="0" w:color="auto"/>
        <w:bottom w:val="none" w:sz="0" w:space="0" w:color="auto"/>
        <w:right w:val="none" w:sz="0" w:space="0" w:color="auto"/>
      </w:divBdr>
    </w:div>
    <w:div w:id="2103912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to:agolden@rushtongregory.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ckmate.e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golden@rushtongregory.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8F3962DC74545A31B025056D01CEF" ma:contentTypeVersion="18" ma:contentTypeDescription="Een nieuw document maken." ma:contentTypeScope="" ma:versionID="95fd2d3369d2ffa8f3bf368d7786bf7c">
  <xsd:schema xmlns:xsd="http://www.w3.org/2001/XMLSchema" xmlns:xs="http://www.w3.org/2001/XMLSchema" xmlns:p="http://schemas.microsoft.com/office/2006/metadata/properties" xmlns:ns2="2e43da27-4594-40f8-907a-4831bd5548bb" xmlns:ns3="a1c5814a-98c6-4fca-a557-b4c747f97137" targetNamespace="http://schemas.microsoft.com/office/2006/metadata/properties" ma:root="true" ma:fieldsID="5df72f6e640af5fd85926ef61748d941" ns2:_="" ns3:_="">
    <xsd:import namespace="2e43da27-4594-40f8-907a-4831bd5548bb"/>
    <xsd:import namespace="a1c5814a-98c6-4fca-a557-b4c747f971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3da27-4594-40f8-907a-4831bd554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f6fec14-c541-4f22-8762-2a39107130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c5814a-98c6-4fca-a557-b4c747f9713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fae9f6c-0577-4c4d-803d-f93dd3965621}" ma:internalName="TaxCatchAll" ma:showField="CatchAllData" ma:web="a1c5814a-98c6-4fca-a557-b4c747f971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82E5D-6009-4618-8085-654B784A9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3da27-4594-40f8-907a-4831bd5548bb"/>
    <ds:schemaRef ds:uri="a1c5814a-98c6-4fca-a557-b4c747f97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0E9EB-502E-4F47-9C58-7B052B5DF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4138</CharactersWithSpaces>
  <SharedDoc>false</SharedDoc>
  <HLinks>
    <vt:vector size="6" baseType="variant">
      <vt:variant>
        <vt:i4>2883680</vt:i4>
      </vt:variant>
      <vt:variant>
        <vt:i4>0</vt:i4>
      </vt:variant>
      <vt:variant>
        <vt:i4>0</vt:i4>
      </vt:variant>
      <vt:variant>
        <vt:i4>5</vt:i4>
      </vt:variant>
      <vt:variant>
        <vt:lpwstr>http://www.americasboatingclub.org/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Andrew Golden</dc:creator>
  <cp:keywords/>
  <dc:description/>
  <cp:lastModifiedBy>Jordan Balbresky</cp:lastModifiedBy>
  <cp:revision>2</cp:revision>
  <cp:lastPrinted>2014-08-25T14:06:00Z</cp:lastPrinted>
  <dcterms:created xsi:type="dcterms:W3CDTF">2024-04-16T14:12:00Z</dcterms:created>
  <dcterms:modified xsi:type="dcterms:W3CDTF">2024-04-16T14:12:00Z</dcterms:modified>
</cp:coreProperties>
</file>